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A" w:rsidRDefault="00691DBF">
      <w:pPr>
        <w:widowControl w:val="0"/>
        <w:shd w:val="clear" w:color="auto" w:fill="FFFFFF"/>
        <w:spacing w:after="20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1311112" cy="115794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112" cy="1157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46AA" w:rsidRDefault="00691DBF">
      <w:pPr>
        <w:widowControl w:val="0"/>
        <w:shd w:val="clear" w:color="auto" w:fill="FFFFFF"/>
        <w:spacing w:after="24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SPECIAL TRIBUNAL ESTABLISHED IN TERMS OF SECTION 2 (1) OF THE SPECIAL INVESTIGATIONS UNIT AND SPECIAL TRIBUNALS ACT 74 OF 1996</w:t>
      </w:r>
    </w:p>
    <w:p w:rsidR="008446AA" w:rsidRDefault="00691DBF">
      <w:pPr>
        <w:widowControl w:val="0"/>
        <w:shd w:val="clear" w:color="auto" w:fill="FFFFFF"/>
        <w:spacing w:after="24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JUDGMENT SUMMARY</w:t>
      </w:r>
    </w:p>
    <w:p w:rsidR="008446AA" w:rsidRDefault="008446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3"/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18"/>
      </w:tblGrid>
      <w:tr w:rsidR="008446AA">
        <w:tc>
          <w:tcPr>
            <w:tcW w:w="9007" w:type="dxa"/>
            <w:gridSpan w:val="2"/>
          </w:tcPr>
          <w:p w:rsidR="008446AA" w:rsidRDefault="00691DBF">
            <w:pPr>
              <w:spacing w:after="0" w:line="276" w:lineRule="auto"/>
              <w:jc w:val="center"/>
              <w:rPr>
                <w:rFonts w:ascii="Gill Sans" w:eastAsia="Gill Sans" w:hAnsi="Gill Sans" w:cs="Gill Sans"/>
                <w:b/>
                <w:i/>
              </w:rPr>
            </w:pPr>
            <w:r>
              <w:rPr>
                <w:rFonts w:ascii="Gill Sans" w:eastAsia="Gill Sans" w:hAnsi="Gill Sans" w:cs="Gill Sans"/>
                <w:b/>
                <w:i/>
              </w:rPr>
              <w:t xml:space="preserve">Special Investigating Unit v Raymond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Mhlaba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Local Municipality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Capital (Pty) Ltd Port St. Johns Local Municipality; In re: Special Investigating Unit v Raymond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Mhlaba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Local Municipality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Capital (Pty) Ltd Port St. Johns Local Municipality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URL</w:t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https://lawlibrary.org.za/akn/za/judgment/zast/2020/1/eng@2020-12-06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Citations</w:t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(EC/01/2020; EC/03/2020) [2020] ZAST 1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 of judgment</w:t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6 December 2022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Keyword(s):</w:t>
            </w:r>
            <w:r>
              <w:rPr>
                <w:rFonts w:ascii="Gill Sans" w:eastAsia="Gill Sans" w:hAnsi="Gill Sans" w:cs="Gill Sans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Special pleas, jurisdiction, Special Tribunal, summons, contracts, contractual obligations, procure, purchase agreements, procurement processes, unlawful, fair, transparent, Constitution, invalid, set aside, judicial review, civil proceedings, self-review,</w:t>
            </w:r>
            <w:r>
              <w:rPr>
                <w:rFonts w:ascii="Gill Sans" w:eastAsia="Gill Sans" w:hAnsi="Gill Sans" w:cs="Gill Sans"/>
              </w:rPr>
              <w:t xml:space="preserve"> conditional counterclaims, replications, </w:t>
            </w:r>
            <w:proofErr w:type="spellStart"/>
            <w:r>
              <w:rPr>
                <w:rFonts w:ascii="Gill Sans" w:eastAsia="Gill Sans" w:hAnsi="Gill Sans" w:cs="Gill Sans"/>
                <w:i/>
              </w:rPr>
              <w:t>litis</w:t>
            </w:r>
            <w:proofErr w:type="spellEnd"/>
            <w:r>
              <w:rPr>
                <w:rFonts w:ascii="Gill Sans" w:eastAsia="Gill Sans" w:hAnsi="Gill Sans" w:cs="Gill Sans"/>
                <w:i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  <w:i/>
              </w:rPr>
              <w:t>contestatio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application, witness statements, subpoena, condonation, postponed, trial, jurisdiction, locus </w:t>
            </w:r>
            <w:proofErr w:type="spellStart"/>
            <w:r>
              <w:rPr>
                <w:rFonts w:ascii="Gill Sans" w:eastAsia="Gill Sans" w:hAnsi="Gill Sans" w:cs="Gill Sans"/>
              </w:rPr>
              <w:t>standi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heads of argument, oral arguments, </w:t>
            </w:r>
            <w:r>
              <w:rPr>
                <w:rFonts w:ascii="Gill Sans" w:eastAsia="Gill Sans" w:hAnsi="Gill Sans" w:cs="Gill Sans"/>
                <w:i/>
              </w:rPr>
              <w:t>stare decisis</w:t>
            </w:r>
            <w:r>
              <w:rPr>
                <w:rFonts w:ascii="Gill Sans" w:eastAsia="Gill Sans" w:hAnsi="Gill Sans" w:cs="Gill Sans"/>
              </w:rPr>
              <w:t xml:space="preserve"> doctrine, certainty, investigation, interpre</w:t>
            </w:r>
            <w:r>
              <w:rPr>
                <w:rFonts w:ascii="Gill Sans" w:eastAsia="Gill Sans" w:hAnsi="Gill Sans" w:cs="Gill Sans"/>
              </w:rPr>
              <w:t>tation, status, powers, adjudicate, special court, civil court, purpose, malpractices, maladministration, principle of legality, administrative justice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Summary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2"/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bookmarkStart w:id="1" w:name="_heading=h.gjdgxs" w:colFirst="0" w:colLast="0"/>
            <w:bookmarkEnd w:id="1"/>
            <w:r>
              <w:rPr>
                <w:rFonts w:ascii="Gill Sans" w:eastAsia="Gill Sans" w:hAnsi="Gill Sans" w:cs="Gill Sans"/>
              </w:rPr>
              <w:t>The plaintiff, the Special Investigating Unit (</w:t>
            </w:r>
            <w:r>
              <w:rPr>
                <w:rFonts w:ascii="Gill Sans" w:eastAsia="Gill Sans" w:hAnsi="Gill Sans" w:cs="Gill Sans"/>
                <w:b/>
              </w:rPr>
              <w:t>SIU</w:t>
            </w:r>
            <w:r>
              <w:rPr>
                <w:rFonts w:ascii="Gill Sans" w:eastAsia="Gill Sans" w:hAnsi="Gill Sans" w:cs="Gill Sans"/>
              </w:rPr>
              <w:t>), issued summons against the three defendan</w:t>
            </w:r>
            <w:r>
              <w:rPr>
                <w:rFonts w:ascii="Gill Sans" w:eastAsia="Gill Sans" w:hAnsi="Gill Sans" w:cs="Gill Sans"/>
              </w:rPr>
              <w:t>ts in each of the two matters before the Special Tribunal (</w:t>
            </w:r>
            <w:r>
              <w:rPr>
                <w:rFonts w:ascii="Gill Sans" w:eastAsia="Gill Sans" w:hAnsi="Gill Sans" w:cs="Gill Sans"/>
                <w:b/>
              </w:rPr>
              <w:t>Tribunal</w:t>
            </w:r>
            <w:r>
              <w:rPr>
                <w:rFonts w:ascii="Gill Sans" w:eastAsia="Gill Sans" w:hAnsi="Gill Sans" w:cs="Gill Sans"/>
              </w:rPr>
              <w:t xml:space="preserve">). The second defendant was </w:t>
            </w:r>
            <w:proofErr w:type="spellStart"/>
            <w:r>
              <w:rPr>
                <w:rFonts w:ascii="Gill Sans" w:eastAsia="Gill Sans" w:hAnsi="Gill Sans" w:cs="Gill Sans"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Capital (Pty) Ltd (</w:t>
            </w:r>
            <w:proofErr w:type="spellStart"/>
            <w:r>
              <w:rPr>
                <w:rFonts w:ascii="Gill Sans" w:eastAsia="Gill Sans" w:hAnsi="Gill Sans" w:cs="Gill Sans"/>
                <w:b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  <w:b/>
              </w:rPr>
              <w:t xml:space="preserve"> Capital</w:t>
            </w:r>
            <w:r>
              <w:rPr>
                <w:rFonts w:ascii="Gill Sans" w:eastAsia="Gill Sans" w:hAnsi="Gill Sans" w:cs="Gill Sans"/>
              </w:rPr>
              <w:t xml:space="preserve">) in both matters. The relevant municipalities had entered into contracts to procure goods from </w:t>
            </w:r>
            <w:proofErr w:type="spellStart"/>
            <w:r>
              <w:rPr>
                <w:rFonts w:ascii="Gill Sans" w:eastAsia="Gill Sans" w:hAnsi="Gill Sans" w:cs="Gill Sans"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Capital, and the SIU </w:t>
            </w:r>
            <w:r>
              <w:rPr>
                <w:rFonts w:ascii="Gill Sans" w:eastAsia="Gill Sans" w:hAnsi="Gill Sans" w:cs="Gill Sans"/>
              </w:rPr>
              <w:t xml:space="preserve">sought to have these contracts set aside insofar as the procurement processes which had preceded the contracts were not lawful, fair and transparent, as section 217 of the </w:t>
            </w:r>
            <w:r>
              <w:rPr>
                <w:rFonts w:ascii="Gill Sans" w:eastAsia="Gill Sans" w:hAnsi="Gill Sans" w:cs="Gill Sans"/>
              </w:rPr>
              <w:lastRenderedPageBreak/>
              <w:t>Constitution required. The SIU therefore sought to have the contracts declared inval</w:t>
            </w:r>
            <w:r>
              <w:rPr>
                <w:rFonts w:ascii="Gill Sans" w:eastAsia="Gill Sans" w:hAnsi="Gill Sans" w:cs="Gill Sans"/>
              </w:rPr>
              <w:t xml:space="preserve">id and set aside, and to direct </w:t>
            </w:r>
            <w:proofErr w:type="spellStart"/>
            <w:r>
              <w:rPr>
                <w:rFonts w:ascii="Gill Sans" w:eastAsia="Gill Sans" w:hAnsi="Gill Sans" w:cs="Gill Sans"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Capital to repay the relevant amounts to the municipalities. </w:t>
            </w:r>
            <w:proofErr w:type="spellStart"/>
            <w:r>
              <w:rPr>
                <w:rFonts w:ascii="Gill Sans" w:eastAsia="Gill Sans" w:hAnsi="Gill Sans" w:cs="Gill Sans"/>
              </w:rPr>
              <w:t>Kwane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Capital pleaded the same three special pleas in each of the two matters.</w:t>
            </w:r>
          </w:p>
          <w:p w:rsidR="008446AA" w:rsidRDefault="008446A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bookmarkStart w:id="2" w:name="_heading=h.jnwmbrohwg7k" w:colFirst="0" w:colLast="0"/>
            <w:bookmarkEnd w:id="2"/>
          </w:p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These special pleas required the Tribunal to consider whether the Tribunal wa</w:t>
            </w:r>
            <w:r>
              <w:rPr>
                <w:rFonts w:ascii="Gill Sans" w:eastAsia="Gill Sans" w:hAnsi="Gill Sans" w:cs="Gill Sans"/>
              </w:rPr>
              <w:t xml:space="preserve">s a court with jurisdiction to consider the two matters, whether the judicial review sought by the SIU constituted civil proceedings as provided by section 8(2) of the </w:t>
            </w:r>
            <w:r>
              <w:rPr>
                <w:rFonts w:ascii="Gill Sans" w:eastAsia="Gill Sans" w:hAnsi="Gill Sans" w:cs="Gill Sans"/>
                <w:color w:val="000000"/>
              </w:rPr>
              <w:t>Special Investigations Unit and Special Tribunals Act (</w:t>
            </w:r>
            <w:r>
              <w:rPr>
                <w:rFonts w:ascii="Gill Sans" w:eastAsia="Gill Sans" w:hAnsi="Gill Sans" w:cs="Gill Sans"/>
                <w:b/>
                <w:color w:val="000000"/>
              </w:rPr>
              <w:t>SIU Act</w:t>
            </w:r>
            <w:r>
              <w:rPr>
                <w:rFonts w:ascii="Gill Sans" w:eastAsia="Gill Sans" w:hAnsi="Gill Sans" w:cs="Gill Sans"/>
                <w:color w:val="000000"/>
              </w:rPr>
              <w:t>)</w:t>
            </w:r>
            <w:r>
              <w:rPr>
                <w:rFonts w:ascii="Gill Sans" w:eastAsia="Gill Sans" w:hAnsi="Gill Sans" w:cs="Gill Sans"/>
              </w:rPr>
              <w:t xml:space="preserve">, and whether the review </w:t>
            </w:r>
            <w:r>
              <w:rPr>
                <w:rFonts w:ascii="Gill Sans" w:eastAsia="Gill Sans" w:hAnsi="Gill Sans" w:cs="Gill Sans"/>
              </w:rPr>
              <w:t>application ought to have been brought in terms of the Promotion of Administrative Justice (</w:t>
            </w:r>
            <w:r>
              <w:rPr>
                <w:rFonts w:ascii="Gill Sans" w:eastAsia="Gill Sans" w:hAnsi="Gill Sans" w:cs="Gill Sans"/>
                <w:b/>
              </w:rPr>
              <w:t>PAJA</w:t>
            </w:r>
            <w:r>
              <w:rPr>
                <w:rFonts w:ascii="Gill Sans" w:eastAsia="Gill Sans" w:hAnsi="Gill Sans" w:cs="Gill Sans"/>
              </w:rPr>
              <w:t>).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Decision/ Judgment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3"/>
            </w:r>
          </w:p>
        </w:tc>
        <w:tc>
          <w:tcPr>
            <w:tcW w:w="6318" w:type="dxa"/>
          </w:tcPr>
          <w:p w:rsidR="008446AA" w:rsidRDefault="00691DBF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three special pleas were dismissed in both matters, and costs were awarded.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Basis of the decision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4"/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The Tribunal relied on case law confirming that the Tribunal was a court with the characteristics of a court, as contemplated in section 166(e) of the Constitution, and held that the Tribunal was in fact able to consider the two matters. </w:t>
            </w:r>
          </w:p>
          <w:p w:rsidR="008446AA" w:rsidRDefault="008446A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On the issue of </w:t>
            </w:r>
            <w:r>
              <w:rPr>
                <w:rFonts w:ascii="Gill Sans" w:eastAsia="Gill Sans" w:hAnsi="Gill Sans" w:cs="Gill Sans"/>
              </w:rPr>
              <w:t>judicial review, the Tribunal held that, based on the purpose of the SIU Act, the Tribunal had a review function to review the award of contracts by organs of the State. A contrary interpretation would render the scheme and purpose of the SIU Act fruitless</w:t>
            </w:r>
            <w:r>
              <w:rPr>
                <w:rFonts w:ascii="Gill Sans" w:eastAsia="Gill Sans" w:hAnsi="Gill Sans" w:cs="Gill Sans"/>
              </w:rPr>
              <w:t xml:space="preserve">.  </w:t>
            </w:r>
          </w:p>
          <w:p w:rsidR="008446AA" w:rsidRDefault="008446AA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Finally, the Tribunal held that, while reviews could be brought in terms of PAJA and the principle of legality, it was trite that a government entity seeking to self-review its decisions would do so under the principle of legality. The Tribunal found </w:t>
            </w:r>
            <w:r>
              <w:rPr>
                <w:rFonts w:ascii="Gill Sans" w:eastAsia="Gill Sans" w:hAnsi="Gill Sans" w:cs="Gill Sans"/>
              </w:rPr>
              <w:t>that the SIU was not regarded as a private person in the present proceedings, and therefore a review application in terms of PAJA would not have been appropriate.</w:t>
            </w:r>
          </w:p>
        </w:tc>
      </w:tr>
      <w:tr w:rsidR="008446AA">
        <w:tc>
          <w:tcPr>
            <w:tcW w:w="2689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Reported by</w:t>
            </w:r>
          </w:p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</w:t>
            </w:r>
          </w:p>
        </w:tc>
        <w:tc>
          <w:tcPr>
            <w:tcW w:w="6318" w:type="dxa"/>
          </w:tcPr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African Legal Information Institute (</w:t>
            </w:r>
            <w:proofErr w:type="spellStart"/>
            <w:r>
              <w:fldChar w:fldCharType="begin"/>
            </w:r>
            <w:r>
              <w:instrText xml:space="preserve"> HYPERLINK "https://africanlii.org/"</w:instrText>
            </w:r>
            <w:r>
              <w:instrText xml:space="preserve"> \h </w:instrText>
            </w:r>
            <w:r>
              <w:fldChar w:fldCharType="separate"/>
            </w:r>
            <w:r>
              <w:rPr>
                <w:rFonts w:ascii="Gill Sans" w:eastAsia="Gill Sans" w:hAnsi="Gill Sans" w:cs="Gill Sans"/>
                <w:color w:val="1155CC"/>
                <w:u w:val="single"/>
              </w:rPr>
              <w:t>AfricanLII</w:t>
            </w:r>
            <w:proofErr w:type="spellEnd"/>
            <w:r>
              <w:rPr>
                <w:rFonts w:ascii="Gill Sans" w:eastAsia="Gill Sans" w:hAnsi="Gill Sans" w:cs="Gill Sans"/>
                <w:color w:val="1155CC"/>
                <w:u w:val="single"/>
              </w:rPr>
              <w:fldChar w:fldCharType="end"/>
            </w:r>
            <w:r>
              <w:rPr>
                <w:rFonts w:ascii="Gill Sans" w:eastAsia="Gill Sans" w:hAnsi="Gill Sans" w:cs="Gill Sans"/>
              </w:rPr>
              <w:t>)</w:t>
            </w:r>
          </w:p>
          <w:p w:rsidR="008446AA" w:rsidRDefault="00691DBF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6 December 2022</w:t>
            </w:r>
          </w:p>
        </w:tc>
      </w:tr>
    </w:tbl>
    <w:p w:rsidR="008446AA" w:rsidRDefault="008446AA">
      <w:pPr>
        <w:spacing w:after="0" w:line="276" w:lineRule="auto"/>
        <w:jc w:val="both"/>
        <w:rPr>
          <w:rFonts w:ascii="Gill Sans" w:eastAsia="Gill Sans" w:hAnsi="Gill Sans" w:cs="Gill Sans"/>
        </w:rPr>
      </w:pPr>
    </w:p>
    <w:p w:rsidR="008446AA" w:rsidRDefault="008446AA">
      <w:pPr>
        <w:rPr>
          <w:rFonts w:ascii="Gill Sans" w:eastAsia="Gill Sans" w:hAnsi="Gill Sans" w:cs="Gill Sans"/>
        </w:rPr>
      </w:pPr>
    </w:p>
    <w:p w:rsidR="008446AA" w:rsidRDefault="008446AA"/>
    <w:p w:rsidR="008446AA" w:rsidRDefault="008446AA"/>
    <w:p w:rsidR="008446AA" w:rsidRDefault="008446AA"/>
    <w:sectPr w:rsidR="008446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BF" w:rsidRDefault="00691DBF">
      <w:pPr>
        <w:spacing w:after="0" w:line="240" w:lineRule="auto"/>
      </w:pPr>
      <w:r>
        <w:separator/>
      </w:r>
    </w:p>
  </w:endnote>
  <w:endnote w:type="continuationSeparator" w:id="0">
    <w:p w:rsidR="00691DBF" w:rsidRDefault="006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BF" w:rsidRDefault="00691DBF">
      <w:pPr>
        <w:spacing w:after="0" w:line="240" w:lineRule="auto"/>
      </w:pPr>
      <w:r>
        <w:separator/>
      </w:r>
    </w:p>
  </w:footnote>
  <w:footnote w:type="continuationSeparator" w:id="0">
    <w:p w:rsidR="00691DBF" w:rsidRDefault="00691DBF">
      <w:pPr>
        <w:spacing w:after="0" w:line="240" w:lineRule="auto"/>
      </w:pPr>
      <w:r>
        <w:continuationSeparator/>
      </w:r>
    </w:p>
  </w:footnote>
  <w:footnote w:id="1">
    <w:p w:rsidR="008446AA" w:rsidRDefault="00691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Clarify the type of issues that come up in the case.</w:t>
      </w:r>
    </w:p>
  </w:footnote>
  <w:footnote w:id="2">
    <w:p w:rsidR="008446AA" w:rsidRDefault="00691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Summary of the facts, the</w:t>
      </w:r>
      <w:r>
        <w:rPr>
          <w:rFonts w:ascii="Gill Sans" w:eastAsia="Gill Sans" w:hAnsi="Gill Sans" w:cs="Gill Sans"/>
          <w:sz w:val="20"/>
          <w:szCs w:val="20"/>
        </w:rPr>
        <w:t xml:space="preserve"> main</w:t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legal questions and/or grounds of appeal, and the court</w:t>
      </w:r>
      <w:r>
        <w:rPr>
          <w:rFonts w:ascii="Gill Sans" w:eastAsia="Gill Sans" w:hAnsi="Gill Sans" w:cs="Gill Sans"/>
          <w:sz w:val="20"/>
          <w:szCs w:val="20"/>
        </w:rPr>
        <w:t>’s reasoning</w:t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(between 150-250 words).</w:t>
      </w:r>
    </w:p>
  </w:footnote>
  <w:footnote w:id="3">
    <w:p w:rsidR="008446AA" w:rsidRDefault="00691DBF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The ruling/judgment of the court, as given in the Order.</w:t>
      </w:r>
    </w:p>
  </w:footnote>
  <w:footnote w:id="4">
    <w:p w:rsidR="008446AA" w:rsidRDefault="00691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A 1-2 sentence summary of the basis of the decision (i.e. which legal rules were relied 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AA"/>
    <w:rsid w:val="00691DBF"/>
    <w:rsid w:val="007966FB"/>
    <w:rsid w:val="008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198FD0-CA4C-4708-81C1-0596A7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A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47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6477B"/>
    <w:rPr>
      <w:b/>
      <w:bCs/>
    </w:rPr>
  </w:style>
  <w:style w:type="paragraph" w:styleId="ListParagraph">
    <w:name w:val="List Paragraph"/>
    <w:basedOn w:val="Normal"/>
    <w:uiPriority w:val="34"/>
    <w:qFormat/>
    <w:rsid w:val="00864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4AD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g97K4IGEkvt/l+yriAYUuZsBA==">AMUW2mXQrzNpOiWwctRl6DYtNRNdXYIz9rE2I2Yl0ixh2ZAEWE6Yw9vv9oihXq+m+a34fxUA9wDJODIPQiGd5pUXAcZ761Gpp3wENasmWxa90YmPE2GGOzf+GrY4WP2PcUzoziw0NgnnWY1xxgSAnDnlxMMvJ7/BUQ==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Nyehita</dc:creator>
  <cp:lastModifiedBy>Mary Bruce</cp:lastModifiedBy>
  <cp:revision>2</cp:revision>
  <dcterms:created xsi:type="dcterms:W3CDTF">2024-01-08T10:21:00Z</dcterms:created>
  <dcterms:modified xsi:type="dcterms:W3CDTF">2024-01-08T10:21:00Z</dcterms:modified>
</cp:coreProperties>
</file>