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443DD" w14:textId="15E573F6" w:rsidR="00033088" w:rsidRDefault="00033088" w:rsidP="00927EC2">
      <w:pPr>
        <w:spacing w:line="360" w:lineRule="auto"/>
        <w:rPr>
          <w:rFonts w:ascii="Times New Roman" w:eastAsia="Times New Roman" w:hAnsi="Times New Roman" w:cs="Times New Roman"/>
          <w:noProof/>
          <w:sz w:val="20"/>
          <w:szCs w:val="20"/>
          <w:lang w:eastAsia="en-ZA"/>
        </w:rPr>
      </w:pPr>
      <w:bookmarkStart w:id="0" w:name="_GoBack"/>
      <w:bookmarkEnd w:id="0"/>
      <w:r w:rsidRPr="000432BA">
        <w:rPr>
          <w:rFonts w:ascii="Times New Roman" w:eastAsia="Times New Roman" w:hAnsi="Times New Roman" w:cs="Times New Roman"/>
          <w:noProof/>
          <w:sz w:val="20"/>
          <w:szCs w:val="20"/>
          <w:lang w:val="en-US"/>
        </w:rPr>
        <w:drawing>
          <wp:anchor distT="57785" distB="57785" distL="57785" distR="57785" simplePos="0" relativeHeight="251659264" behindDoc="1" locked="0" layoutInCell="0" allowOverlap="1" wp14:anchorId="5DFC148B" wp14:editId="5E13CDDF">
            <wp:simplePos x="0" y="0"/>
            <wp:positionH relativeFrom="page">
              <wp:posOffset>3349487</wp:posOffset>
            </wp:positionH>
            <wp:positionV relativeFrom="page">
              <wp:posOffset>660952</wp:posOffset>
            </wp:positionV>
            <wp:extent cx="888604" cy="1028700"/>
            <wp:effectExtent l="0" t="0" r="6985" b="0"/>
            <wp:wrapThrough wrapText="bothSides">
              <wp:wrapPolygon edited="0">
                <wp:start x="0" y="0"/>
                <wp:lineTo x="0" y="21200"/>
                <wp:lineTo x="21307" y="21200"/>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071" r="-1071"/>
                    <a:stretch>
                      <a:fillRect/>
                    </a:stretch>
                  </pic:blipFill>
                  <pic:spPr bwMode="auto">
                    <a:xfrm>
                      <a:off x="0" y="0"/>
                      <a:ext cx="888604" cy="1028700"/>
                    </a:xfrm>
                    <a:prstGeom prst="rect">
                      <a:avLst/>
                    </a:prstGeom>
                    <a:noFill/>
                  </pic:spPr>
                </pic:pic>
              </a:graphicData>
            </a:graphic>
            <wp14:sizeRelH relativeFrom="page">
              <wp14:pctWidth>0</wp14:pctWidth>
            </wp14:sizeRelH>
            <wp14:sizeRelV relativeFrom="page">
              <wp14:pctHeight>0</wp14:pctHeight>
            </wp14:sizeRelV>
          </wp:anchor>
        </w:drawing>
      </w:r>
    </w:p>
    <w:p w14:paraId="2B06329C" w14:textId="73657279" w:rsidR="0085339F" w:rsidRDefault="0085339F" w:rsidP="00927EC2">
      <w:pPr>
        <w:spacing w:line="360" w:lineRule="auto"/>
        <w:rPr>
          <w:rFonts w:ascii="Times New Roman" w:eastAsia="Times New Roman" w:hAnsi="Times New Roman" w:cs="Times New Roman"/>
          <w:noProof/>
          <w:sz w:val="20"/>
          <w:szCs w:val="20"/>
          <w:lang w:eastAsia="en-ZA"/>
        </w:rPr>
      </w:pPr>
    </w:p>
    <w:p w14:paraId="00014F99" w14:textId="1105F5A8" w:rsidR="00927EC2" w:rsidRPr="000432BA" w:rsidRDefault="00927EC2" w:rsidP="00927EC2">
      <w:pPr>
        <w:spacing w:line="360" w:lineRule="auto"/>
        <w:rPr>
          <w:rFonts w:ascii="Times New Roman" w:eastAsia="Times New Roman" w:hAnsi="Times New Roman" w:cs="Times New Roman"/>
          <w:sz w:val="20"/>
          <w:szCs w:val="20"/>
          <w:lang w:eastAsia="en-ZA"/>
        </w:rPr>
      </w:pPr>
    </w:p>
    <w:p w14:paraId="28834AA6" w14:textId="4777CBB0" w:rsidR="00927EC2" w:rsidRPr="000432BA" w:rsidRDefault="00033088" w:rsidP="008329C9">
      <w:pPr>
        <w:spacing w:before="240" w:after="0" w:line="276" w:lineRule="auto"/>
        <w:jc w:val="center"/>
        <w:rPr>
          <w:rFonts w:ascii="Times New Roman" w:eastAsia="Times New Roman" w:hAnsi="Times New Roman" w:cs="Times New Roman"/>
          <w:b/>
          <w:bCs/>
          <w:sz w:val="24"/>
          <w:szCs w:val="24"/>
          <w:lang w:eastAsia="en-ZA"/>
        </w:rPr>
      </w:pPr>
      <w:r>
        <w:rPr>
          <w:rFonts w:ascii="Times New Roman" w:eastAsia="Times New Roman" w:hAnsi="Times New Roman" w:cs="Times New Roman"/>
          <w:b/>
          <w:bCs/>
          <w:sz w:val="24"/>
          <w:szCs w:val="24"/>
          <w:lang w:eastAsia="en-ZA"/>
        </w:rPr>
        <w:t>T</w:t>
      </w:r>
      <w:r w:rsidR="00927EC2" w:rsidRPr="000432BA">
        <w:rPr>
          <w:rFonts w:ascii="Times New Roman" w:eastAsia="Times New Roman" w:hAnsi="Times New Roman" w:cs="Times New Roman"/>
          <w:b/>
          <w:bCs/>
          <w:sz w:val="24"/>
          <w:szCs w:val="24"/>
          <w:lang w:eastAsia="en-ZA"/>
        </w:rPr>
        <w:t>HE SUPREME COURT OF APPEAL OF SOUTH AFRICA</w:t>
      </w:r>
    </w:p>
    <w:p w14:paraId="175B3509" w14:textId="210E66D9" w:rsidR="008329C9" w:rsidRDefault="00927EC2" w:rsidP="008329C9">
      <w:pPr>
        <w:spacing w:after="0" w:line="276" w:lineRule="auto"/>
        <w:jc w:val="center"/>
        <w:rPr>
          <w:rFonts w:ascii="Times New Roman" w:eastAsia="Times New Roman" w:hAnsi="Times New Roman" w:cs="Times New Roman"/>
          <w:bCs/>
          <w:sz w:val="24"/>
          <w:szCs w:val="24"/>
          <w:lang w:eastAsia="en-ZA"/>
        </w:rPr>
      </w:pPr>
      <w:r w:rsidRPr="000432BA">
        <w:rPr>
          <w:rFonts w:ascii="Times New Roman" w:eastAsia="Times New Roman" w:hAnsi="Times New Roman" w:cs="Times New Roman"/>
          <w:bCs/>
          <w:sz w:val="24"/>
          <w:szCs w:val="24"/>
          <w:lang w:eastAsia="en-ZA"/>
        </w:rPr>
        <w:t>MEDIA SUMMARY OF JUDGMENT DELIVERED</w:t>
      </w:r>
      <w:r w:rsidR="00403B5E" w:rsidRPr="000432BA">
        <w:rPr>
          <w:rFonts w:ascii="Times New Roman" w:eastAsia="Times New Roman" w:hAnsi="Times New Roman" w:cs="Times New Roman"/>
          <w:bCs/>
          <w:sz w:val="24"/>
          <w:szCs w:val="24"/>
          <w:lang w:eastAsia="en-ZA"/>
        </w:rPr>
        <w:t xml:space="preserve"> IN THE SUPREME COURT OF APPEAL</w:t>
      </w:r>
    </w:p>
    <w:p w14:paraId="69203DFA" w14:textId="77777777" w:rsidR="008329C9" w:rsidRPr="008329C9" w:rsidRDefault="008329C9" w:rsidP="008329C9">
      <w:pPr>
        <w:spacing w:after="0" w:line="276" w:lineRule="auto"/>
        <w:jc w:val="center"/>
        <w:rPr>
          <w:rFonts w:ascii="Times New Roman" w:eastAsia="Times New Roman" w:hAnsi="Times New Roman" w:cs="Times New Roman"/>
          <w:bCs/>
          <w:sz w:val="24"/>
          <w:szCs w:val="24"/>
          <w:lang w:eastAsia="en-ZA"/>
        </w:rPr>
      </w:pPr>
    </w:p>
    <w:p w14:paraId="747DB5F2" w14:textId="662851C1" w:rsidR="00927EC2" w:rsidRPr="009B7D12" w:rsidRDefault="00927EC2" w:rsidP="008329C9">
      <w:pPr>
        <w:spacing w:line="276" w:lineRule="auto"/>
        <w:rPr>
          <w:rFonts w:ascii="Times New Roman" w:eastAsia="Times New Roman" w:hAnsi="Times New Roman" w:cs="Times New Roman"/>
          <w:sz w:val="24"/>
          <w:szCs w:val="24"/>
          <w:lang w:eastAsia="en-ZA"/>
        </w:rPr>
      </w:pPr>
      <w:r w:rsidRPr="009B7D12">
        <w:rPr>
          <w:rFonts w:ascii="Times New Roman" w:eastAsia="Times New Roman" w:hAnsi="Times New Roman" w:cs="Times New Roman"/>
          <w:b/>
          <w:bCs/>
          <w:sz w:val="24"/>
          <w:szCs w:val="24"/>
          <w:lang w:eastAsia="en-ZA"/>
        </w:rPr>
        <w:t>From:</w:t>
      </w:r>
      <w:r w:rsidRPr="009B7D12">
        <w:rPr>
          <w:rFonts w:ascii="Times New Roman" w:eastAsia="Times New Roman" w:hAnsi="Times New Roman" w:cs="Times New Roman"/>
          <w:b/>
          <w:bCs/>
          <w:sz w:val="24"/>
          <w:szCs w:val="24"/>
          <w:lang w:eastAsia="en-ZA"/>
        </w:rPr>
        <w:tab/>
      </w:r>
      <w:r w:rsidRPr="009B7D12">
        <w:rPr>
          <w:rFonts w:ascii="Times New Roman" w:eastAsia="Times New Roman" w:hAnsi="Times New Roman" w:cs="Times New Roman"/>
          <w:b/>
          <w:bCs/>
          <w:sz w:val="24"/>
          <w:szCs w:val="24"/>
          <w:lang w:eastAsia="en-ZA"/>
        </w:rPr>
        <w:tab/>
      </w:r>
      <w:r w:rsidRPr="009B7D12">
        <w:rPr>
          <w:rFonts w:ascii="Times New Roman" w:eastAsia="Times New Roman" w:hAnsi="Times New Roman" w:cs="Times New Roman"/>
          <w:sz w:val="24"/>
          <w:szCs w:val="24"/>
          <w:lang w:eastAsia="en-ZA"/>
        </w:rPr>
        <w:t>The Registrar, Supreme Court of Appeal</w:t>
      </w:r>
    </w:p>
    <w:p w14:paraId="15B9EECA" w14:textId="5B8886BA" w:rsidR="00927EC2" w:rsidRPr="009B7D12" w:rsidRDefault="00927EC2" w:rsidP="008329C9">
      <w:pPr>
        <w:spacing w:line="276" w:lineRule="auto"/>
        <w:rPr>
          <w:rFonts w:ascii="Times New Roman" w:eastAsia="Times New Roman" w:hAnsi="Times New Roman" w:cs="Times New Roman"/>
          <w:sz w:val="24"/>
          <w:szCs w:val="24"/>
          <w:lang w:eastAsia="en-ZA"/>
        </w:rPr>
      </w:pPr>
      <w:r w:rsidRPr="009B7D12">
        <w:rPr>
          <w:rFonts w:ascii="Times New Roman" w:eastAsia="Times New Roman" w:hAnsi="Times New Roman" w:cs="Times New Roman"/>
          <w:b/>
          <w:bCs/>
          <w:sz w:val="24"/>
          <w:szCs w:val="24"/>
          <w:lang w:eastAsia="en-ZA"/>
        </w:rPr>
        <w:t>Date:</w:t>
      </w:r>
      <w:r w:rsidRPr="009B7D12">
        <w:rPr>
          <w:rFonts w:ascii="Times New Roman" w:eastAsia="Times New Roman" w:hAnsi="Times New Roman" w:cs="Times New Roman"/>
          <w:b/>
          <w:bCs/>
          <w:sz w:val="24"/>
          <w:szCs w:val="24"/>
          <w:lang w:eastAsia="en-ZA"/>
        </w:rPr>
        <w:tab/>
        <w:t xml:space="preserve"> </w:t>
      </w:r>
      <w:r w:rsidRPr="009B7D12">
        <w:rPr>
          <w:rFonts w:ascii="Times New Roman" w:eastAsia="Times New Roman" w:hAnsi="Times New Roman" w:cs="Times New Roman"/>
          <w:b/>
          <w:bCs/>
          <w:sz w:val="24"/>
          <w:szCs w:val="24"/>
          <w:lang w:eastAsia="en-ZA"/>
        </w:rPr>
        <w:tab/>
      </w:r>
      <w:r w:rsidR="00033088" w:rsidRPr="009B7D12">
        <w:rPr>
          <w:rFonts w:ascii="Times New Roman" w:eastAsia="Times New Roman" w:hAnsi="Times New Roman" w:cs="Times New Roman"/>
          <w:bCs/>
          <w:sz w:val="24"/>
          <w:szCs w:val="24"/>
          <w:lang w:eastAsia="en-ZA"/>
        </w:rPr>
        <w:t>12 June</w:t>
      </w:r>
      <w:r w:rsidR="004651C0" w:rsidRPr="009B7D12">
        <w:rPr>
          <w:rFonts w:ascii="Times New Roman" w:eastAsia="Times New Roman" w:hAnsi="Times New Roman" w:cs="Times New Roman"/>
          <w:bCs/>
          <w:sz w:val="24"/>
          <w:szCs w:val="24"/>
          <w:lang w:eastAsia="en-ZA"/>
        </w:rPr>
        <w:t xml:space="preserve"> 2023</w:t>
      </w:r>
    </w:p>
    <w:p w14:paraId="190A8830" w14:textId="1515CD32" w:rsidR="00927EC2" w:rsidRPr="009B7D12" w:rsidRDefault="009B7D12" w:rsidP="008329C9">
      <w:pPr>
        <w:spacing w:line="276" w:lineRule="auto"/>
        <w:rPr>
          <w:rFonts w:ascii="Times New Roman" w:eastAsia="Times New Roman" w:hAnsi="Times New Roman" w:cs="Times New Roman"/>
          <w:sz w:val="24"/>
          <w:szCs w:val="24"/>
          <w:lang w:eastAsia="en-ZA"/>
        </w:rPr>
      </w:pPr>
      <w:r>
        <w:rPr>
          <w:rFonts w:ascii="Times New Roman" w:eastAsia="Times New Roman" w:hAnsi="Times New Roman" w:cs="Times New Roman"/>
          <w:b/>
          <w:bCs/>
          <w:sz w:val="24"/>
          <w:szCs w:val="24"/>
          <w:lang w:eastAsia="en-ZA"/>
        </w:rPr>
        <w:t xml:space="preserve">Status: </w:t>
      </w:r>
      <w:r>
        <w:rPr>
          <w:rFonts w:ascii="Times New Roman" w:eastAsia="Times New Roman" w:hAnsi="Times New Roman" w:cs="Times New Roman"/>
          <w:b/>
          <w:bCs/>
          <w:sz w:val="24"/>
          <w:szCs w:val="24"/>
          <w:lang w:eastAsia="en-ZA"/>
        </w:rPr>
        <w:tab/>
      </w:r>
      <w:r w:rsidR="00927EC2" w:rsidRPr="009B7D12">
        <w:rPr>
          <w:rFonts w:ascii="Times New Roman" w:eastAsia="Times New Roman" w:hAnsi="Times New Roman" w:cs="Times New Roman"/>
          <w:sz w:val="24"/>
          <w:szCs w:val="24"/>
          <w:lang w:eastAsia="en-ZA"/>
        </w:rPr>
        <w:t>Immediate</w:t>
      </w:r>
    </w:p>
    <w:p w14:paraId="441753E2" w14:textId="7641DAD1" w:rsidR="00927EC2" w:rsidRPr="005B4C64" w:rsidRDefault="00927EC2" w:rsidP="00033088">
      <w:pPr>
        <w:spacing w:line="276" w:lineRule="auto"/>
        <w:jc w:val="center"/>
        <w:rPr>
          <w:rFonts w:ascii="Times New Roman" w:eastAsia="Times New Roman" w:hAnsi="Times New Roman" w:cs="Times New Roman"/>
          <w:b/>
          <w:bCs/>
          <w:i/>
          <w:iCs/>
          <w:sz w:val="24"/>
          <w:szCs w:val="24"/>
          <w:lang w:eastAsia="en-ZA"/>
        </w:rPr>
      </w:pPr>
      <w:r w:rsidRPr="005B4C64">
        <w:rPr>
          <w:rFonts w:ascii="Times New Roman" w:eastAsia="Times New Roman" w:hAnsi="Times New Roman" w:cs="Times New Roman"/>
          <w:b/>
          <w:bCs/>
          <w:i/>
          <w:iCs/>
          <w:sz w:val="24"/>
          <w:szCs w:val="24"/>
          <w:lang w:eastAsia="en-ZA"/>
        </w:rPr>
        <w:t>The following summary is for the benefit of the media in the reporting of this case and does not form part of the judgments of the Supreme Court of Appeal</w:t>
      </w:r>
    </w:p>
    <w:p w14:paraId="4FB40E91" w14:textId="365AEE6E" w:rsidR="00AF3F66" w:rsidRPr="001D6010" w:rsidRDefault="001D6010" w:rsidP="00033088">
      <w:pPr>
        <w:pBdr>
          <w:bottom w:val="single" w:sz="12" w:space="5" w:color="auto"/>
        </w:pBdr>
        <w:spacing w:line="276" w:lineRule="auto"/>
        <w:jc w:val="center"/>
        <w:rPr>
          <w:rFonts w:ascii="Times New Roman" w:hAnsi="Times New Roman" w:cs="Times New Roman"/>
          <w:bCs/>
          <w:iCs/>
          <w:sz w:val="24"/>
          <w:szCs w:val="24"/>
        </w:rPr>
      </w:pPr>
      <w:proofErr w:type="spellStart"/>
      <w:r>
        <w:rPr>
          <w:rFonts w:ascii="Times New Roman" w:hAnsi="Times New Roman" w:cs="Times New Roman"/>
          <w:bCs/>
          <w:i/>
          <w:iCs/>
          <w:sz w:val="24"/>
          <w:szCs w:val="24"/>
        </w:rPr>
        <w:t>Motladile</w:t>
      </w:r>
      <w:proofErr w:type="spellEnd"/>
      <w:r>
        <w:rPr>
          <w:rFonts w:ascii="Times New Roman" w:hAnsi="Times New Roman" w:cs="Times New Roman"/>
          <w:bCs/>
          <w:i/>
          <w:iCs/>
          <w:sz w:val="24"/>
          <w:szCs w:val="24"/>
        </w:rPr>
        <w:t xml:space="preserve"> v Minister of Police </w:t>
      </w:r>
      <w:r>
        <w:rPr>
          <w:rFonts w:ascii="Times New Roman" w:hAnsi="Times New Roman" w:cs="Times New Roman"/>
          <w:bCs/>
          <w:iCs/>
          <w:sz w:val="24"/>
          <w:szCs w:val="24"/>
        </w:rPr>
        <w:t xml:space="preserve">(414/2022) [2023] ZASCA </w:t>
      </w:r>
      <w:r w:rsidR="00033088">
        <w:rPr>
          <w:rFonts w:ascii="Times New Roman" w:hAnsi="Times New Roman" w:cs="Times New Roman"/>
          <w:bCs/>
          <w:iCs/>
          <w:sz w:val="24"/>
          <w:szCs w:val="24"/>
        </w:rPr>
        <w:t>94</w:t>
      </w:r>
      <w:r>
        <w:rPr>
          <w:rFonts w:ascii="Times New Roman" w:hAnsi="Times New Roman" w:cs="Times New Roman"/>
          <w:bCs/>
          <w:iCs/>
          <w:sz w:val="24"/>
          <w:szCs w:val="24"/>
        </w:rPr>
        <w:t xml:space="preserve"> (</w:t>
      </w:r>
      <w:r w:rsidR="00033088">
        <w:rPr>
          <w:rFonts w:ascii="Times New Roman" w:hAnsi="Times New Roman" w:cs="Times New Roman"/>
          <w:bCs/>
          <w:iCs/>
          <w:sz w:val="24"/>
          <w:szCs w:val="24"/>
        </w:rPr>
        <w:t>12 June 2</w:t>
      </w:r>
      <w:r>
        <w:rPr>
          <w:rFonts w:ascii="Times New Roman" w:hAnsi="Times New Roman" w:cs="Times New Roman"/>
          <w:bCs/>
          <w:iCs/>
          <w:sz w:val="24"/>
          <w:szCs w:val="24"/>
        </w:rPr>
        <w:t>023)</w:t>
      </w:r>
    </w:p>
    <w:p w14:paraId="1F5234B9" w14:textId="5F9A7C18" w:rsidR="0017186D" w:rsidRPr="00161506" w:rsidRDefault="00AF3F66" w:rsidP="005B4C64">
      <w:pPr>
        <w:spacing w:line="360" w:lineRule="auto"/>
        <w:rPr>
          <w:rFonts w:ascii="Times New Roman" w:hAnsi="Times New Roman" w:cs="Times New Roman"/>
          <w:sz w:val="24"/>
          <w:szCs w:val="24"/>
        </w:rPr>
      </w:pPr>
      <w:r w:rsidRPr="00161506">
        <w:rPr>
          <w:rFonts w:ascii="Times New Roman" w:hAnsi="Times New Roman" w:cs="Times New Roman"/>
          <w:sz w:val="24"/>
          <w:szCs w:val="24"/>
        </w:rPr>
        <w:t>Today, the Supreme Court of Appeal (SCA</w:t>
      </w:r>
      <w:r w:rsidR="008B0F75" w:rsidRPr="00161506">
        <w:rPr>
          <w:rFonts w:ascii="Times New Roman" w:hAnsi="Times New Roman" w:cs="Times New Roman"/>
          <w:sz w:val="24"/>
          <w:szCs w:val="24"/>
        </w:rPr>
        <w:t>)</w:t>
      </w:r>
      <w:r w:rsidR="007C7FBB" w:rsidRPr="00161506">
        <w:rPr>
          <w:rFonts w:ascii="Times New Roman" w:hAnsi="Times New Roman" w:cs="Times New Roman"/>
          <w:sz w:val="24"/>
          <w:szCs w:val="24"/>
        </w:rPr>
        <w:t xml:space="preserve"> han</w:t>
      </w:r>
      <w:r w:rsidR="001C6413">
        <w:rPr>
          <w:rFonts w:ascii="Times New Roman" w:hAnsi="Times New Roman" w:cs="Times New Roman"/>
          <w:sz w:val="24"/>
          <w:szCs w:val="24"/>
        </w:rPr>
        <w:t>ded down judgment upholding</w:t>
      </w:r>
      <w:r w:rsidR="0017186D" w:rsidRPr="00161506">
        <w:rPr>
          <w:rFonts w:ascii="Times New Roman" w:hAnsi="Times New Roman" w:cs="Times New Roman"/>
          <w:sz w:val="24"/>
          <w:szCs w:val="24"/>
        </w:rPr>
        <w:t xml:space="preserve"> </w:t>
      </w:r>
      <w:r w:rsidRPr="00161506">
        <w:rPr>
          <w:rFonts w:ascii="Times New Roman" w:hAnsi="Times New Roman" w:cs="Times New Roman"/>
          <w:sz w:val="24"/>
          <w:szCs w:val="24"/>
        </w:rPr>
        <w:t xml:space="preserve">an appeal against </w:t>
      </w:r>
      <w:r w:rsidR="00B75135" w:rsidRPr="00161506">
        <w:rPr>
          <w:rFonts w:ascii="Times New Roman" w:hAnsi="Times New Roman" w:cs="Times New Roman"/>
          <w:sz w:val="24"/>
          <w:szCs w:val="24"/>
        </w:rPr>
        <w:t>a</w:t>
      </w:r>
      <w:r w:rsidR="008329C9" w:rsidRPr="00161506">
        <w:rPr>
          <w:rFonts w:ascii="Times New Roman" w:hAnsi="Times New Roman" w:cs="Times New Roman"/>
          <w:sz w:val="24"/>
          <w:szCs w:val="24"/>
        </w:rPr>
        <w:t xml:space="preserve"> decision o</w:t>
      </w:r>
      <w:r w:rsidR="008B0F75" w:rsidRPr="00161506">
        <w:rPr>
          <w:rFonts w:ascii="Times New Roman" w:hAnsi="Times New Roman" w:cs="Times New Roman"/>
          <w:sz w:val="24"/>
          <w:szCs w:val="24"/>
        </w:rPr>
        <w:t xml:space="preserve">f the </w:t>
      </w:r>
      <w:r w:rsidR="001C6413">
        <w:rPr>
          <w:rFonts w:ascii="Times New Roman" w:hAnsi="Times New Roman" w:cs="Times New Roman"/>
          <w:sz w:val="24"/>
          <w:szCs w:val="24"/>
          <w:lang w:val="en-US"/>
        </w:rPr>
        <w:t>the North West</w:t>
      </w:r>
      <w:r w:rsidR="0035210F" w:rsidRPr="0035210F">
        <w:rPr>
          <w:rFonts w:ascii="Times New Roman" w:hAnsi="Times New Roman" w:cs="Times New Roman"/>
          <w:sz w:val="24"/>
          <w:szCs w:val="24"/>
          <w:lang w:val="en-US"/>
        </w:rPr>
        <w:t xml:space="preserve"> Divisio</w:t>
      </w:r>
      <w:r w:rsidR="001C6413">
        <w:rPr>
          <w:rFonts w:ascii="Times New Roman" w:hAnsi="Times New Roman" w:cs="Times New Roman"/>
          <w:sz w:val="24"/>
          <w:szCs w:val="24"/>
          <w:lang w:val="en-US"/>
        </w:rPr>
        <w:t xml:space="preserve">n of the High Court, </w:t>
      </w:r>
      <w:proofErr w:type="spellStart"/>
      <w:r w:rsidR="001C6413">
        <w:rPr>
          <w:rFonts w:ascii="Times New Roman" w:hAnsi="Times New Roman" w:cs="Times New Roman"/>
          <w:sz w:val="24"/>
          <w:szCs w:val="24"/>
          <w:lang w:val="en-US"/>
        </w:rPr>
        <w:t>Mahikeng</w:t>
      </w:r>
      <w:proofErr w:type="spellEnd"/>
      <w:r w:rsidR="0035210F" w:rsidRPr="0035210F">
        <w:rPr>
          <w:rFonts w:ascii="Times New Roman" w:hAnsi="Times New Roman" w:cs="Times New Roman"/>
          <w:sz w:val="24"/>
          <w:szCs w:val="24"/>
          <w:lang w:val="en-US"/>
        </w:rPr>
        <w:t xml:space="preserve"> (the high court)</w:t>
      </w:r>
      <w:r w:rsidR="008B0F75" w:rsidRPr="00161506">
        <w:rPr>
          <w:rFonts w:ascii="Times New Roman" w:hAnsi="Times New Roman" w:cs="Times New Roman"/>
          <w:sz w:val="24"/>
          <w:szCs w:val="24"/>
        </w:rPr>
        <w:t xml:space="preserve">. </w:t>
      </w:r>
    </w:p>
    <w:p w14:paraId="457AA287" w14:textId="6EDB8DD3" w:rsidR="001C6413" w:rsidRPr="001C6413" w:rsidRDefault="00AF3F66" w:rsidP="005B4C64">
      <w:pPr>
        <w:spacing w:line="360" w:lineRule="auto"/>
        <w:rPr>
          <w:rFonts w:ascii="Times New Roman" w:hAnsi="Times New Roman" w:cs="Times New Roman"/>
          <w:bCs/>
          <w:sz w:val="24"/>
          <w:szCs w:val="24"/>
          <w:lang w:val="en-US"/>
        </w:rPr>
      </w:pPr>
      <w:r w:rsidRPr="00161506">
        <w:rPr>
          <w:rFonts w:ascii="Times New Roman" w:hAnsi="Times New Roman" w:cs="Times New Roman"/>
          <w:sz w:val="24"/>
          <w:szCs w:val="24"/>
        </w:rPr>
        <w:t xml:space="preserve">The </w:t>
      </w:r>
      <w:r w:rsidR="00AC5734" w:rsidRPr="00161506">
        <w:rPr>
          <w:rFonts w:ascii="Times New Roman" w:hAnsi="Times New Roman" w:cs="Times New Roman"/>
          <w:sz w:val="24"/>
          <w:szCs w:val="24"/>
        </w:rPr>
        <w:t>issue</w:t>
      </w:r>
      <w:r w:rsidR="00B75135" w:rsidRPr="00161506">
        <w:rPr>
          <w:rFonts w:ascii="Times New Roman" w:hAnsi="Times New Roman" w:cs="Times New Roman"/>
          <w:sz w:val="24"/>
          <w:szCs w:val="24"/>
        </w:rPr>
        <w:t xml:space="preserve"> before the SCA</w:t>
      </w:r>
      <w:r w:rsidR="00AC5734" w:rsidRPr="00161506">
        <w:rPr>
          <w:rFonts w:ascii="Times New Roman" w:hAnsi="Times New Roman" w:cs="Times New Roman"/>
          <w:sz w:val="24"/>
          <w:szCs w:val="24"/>
        </w:rPr>
        <w:t xml:space="preserve"> </w:t>
      </w:r>
      <w:r w:rsidR="007C7FBB" w:rsidRPr="00161506">
        <w:rPr>
          <w:rFonts w:ascii="Times New Roman" w:hAnsi="Times New Roman" w:cs="Times New Roman"/>
          <w:sz w:val="24"/>
          <w:szCs w:val="24"/>
        </w:rPr>
        <w:t xml:space="preserve">was </w:t>
      </w:r>
      <w:r w:rsidR="00B5529E" w:rsidRPr="00B5529E">
        <w:rPr>
          <w:rFonts w:ascii="Times New Roman" w:hAnsi="Times New Roman" w:cs="Times New Roman"/>
          <w:bCs/>
          <w:sz w:val="24"/>
          <w:szCs w:val="24"/>
          <w:lang w:val="en-GB"/>
        </w:rPr>
        <w:t xml:space="preserve">whether </w:t>
      </w:r>
      <w:r w:rsidR="001C6413" w:rsidRPr="001C6413">
        <w:rPr>
          <w:rFonts w:ascii="Times New Roman" w:hAnsi="Times New Roman" w:cs="Times New Roman"/>
          <w:bCs/>
          <w:sz w:val="24"/>
          <w:szCs w:val="24"/>
        </w:rPr>
        <w:t>damages in the a</w:t>
      </w:r>
      <w:r w:rsidR="001C6413">
        <w:rPr>
          <w:rFonts w:ascii="Times New Roman" w:hAnsi="Times New Roman" w:cs="Times New Roman"/>
          <w:bCs/>
          <w:sz w:val="24"/>
          <w:szCs w:val="24"/>
        </w:rPr>
        <w:t>mount of R60 000, which the high court</w:t>
      </w:r>
      <w:r w:rsidR="001C6413" w:rsidRPr="001C6413">
        <w:rPr>
          <w:rFonts w:ascii="Times New Roman" w:hAnsi="Times New Roman" w:cs="Times New Roman"/>
          <w:bCs/>
          <w:sz w:val="24"/>
          <w:szCs w:val="24"/>
        </w:rPr>
        <w:t xml:space="preserve"> awarded to the appellant, arising from his </w:t>
      </w:r>
      <w:r w:rsidR="001C6413">
        <w:rPr>
          <w:rFonts w:ascii="Times New Roman" w:hAnsi="Times New Roman" w:cs="Times New Roman"/>
          <w:bCs/>
          <w:sz w:val="24"/>
          <w:szCs w:val="24"/>
        </w:rPr>
        <w:t>unlawful arrest and detention, wa</w:t>
      </w:r>
      <w:r w:rsidR="001C6413" w:rsidRPr="001C6413">
        <w:rPr>
          <w:rFonts w:ascii="Times New Roman" w:hAnsi="Times New Roman" w:cs="Times New Roman"/>
          <w:bCs/>
          <w:sz w:val="24"/>
          <w:szCs w:val="24"/>
        </w:rPr>
        <w:t xml:space="preserve">s fair and reasonable having regard to the circumstances of case. </w:t>
      </w:r>
    </w:p>
    <w:p w14:paraId="3F13CE61" w14:textId="5F2A6A9E" w:rsidR="001C6413" w:rsidRDefault="001C6413" w:rsidP="005B4C64">
      <w:pPr>
        <w:spacing w:line="360" w:lineRule="auto"/>
        <w:rPr>
          <w:rFonts w:ascii="Times New Roman" w:hAnsi="Times New Roman" w:cs="Times New Roman"/>
          <w:sz w:val="24"/>
          <w:szCs w:val="24"/>
          <w:lang w:val="en-US"/>
        </w:rPr>
      </w:pPr>
      <w:r w:rsidRPr="001C6413">
        <w:rPr>
          <w:rFonts w:ascii="Times New Roman" w:hAnsi="Times New Roman" w:cs="Times New Roman"/>
          <w:sz w:val="24"/>
          <w:szCs w:val="24"/>
          <w:lang w:val="en-US"/>
        </w:rPr>
        <w:t xml:space="preserve">On 23 December 2014, </w:t>
      </w:r>
      <w:proofErr w:type="spellStart"/>
      <w:r w:rsidRPr="001C6413">
        <w:rPr>
          <w:rFonts w:ascii="Times New Roman" w:hAnsi="Times New Roman" w:cs="Times New Roman"/>
          <w:sz w:val="24"/>
          <w:szCs w:val="24"/>
          <w:lang w:val="en-US"/>
        </w:rPr>
        <w:t>Mr</w:t>
      </w:r>
      <w:proofErr w:type="spellEnd"/>
      <w:r w:rsidRPr="001C6413">
        <w:rPr>
          <w:rFonts w:ascii="Times New Roman" w:hAnsi="Times New Roman" w:cs="Times New Roman"/>
          <w:sz w:val="24"/>
          <w:szCs w:val="24"/>
          <w:lang w:val="en-US"/>
        </w:rPr>
        <w:t xml:space="preserve"> DM </w:t>
      </w:r>
      <w:proofErr w:type="spellStart"/>
      <w:r w:rsidRPr="001C6413">
        <w:rPr>
          <w:rFonts w:ascii="Times New Roman" w:hAnsi="Times New Roman" w:cs="Times New Roman"/>
          <w:sz w:val="24"/>
          <w:szCs w:val="24"/>
          <w:lang w:val="en-US"/>
        </w:rPr>
        <w:t>Motladile</w:t>
      </w:r>
      <w:proofErr w:type="spellEnd"/>
      <w:r w:rsidRPr="001C6413">
        <w:rPr>
          <w:rFonts w:ascii="Times New Roman" w:hAnsi="Times New Roman" w:cs="Times New Roman"/>
          <w:sz w:val="24"/>
          <w:szCs w:val="24"/>
          <w:lang w:val="en-US"/>
        </w:rPr>
        <w:t xml:space="preserve"> (the appellant) who was, at the time, in the business of transporting passengers, was requested by a man whom he did not know to transport him to a farm to purchase cattle, which he did. The man purchased the cattle, but unbeknown to the appellant the man apparently defrauded the seller of the cattle. On reporting the incident to the police, the seller approached the appellant for his contact details as he considered him to be a potential witness in his criminal case against the man who defrauded him. </w:t>
      </w:r>
      <w:r>
        <w:rPr>
          <w:rFonts w:ascii="Times New Roman" w:hAnsi="Times New Roman" w:cs="Times New Roman"/>
          <w:sz w:val="24"/>
          <w:szCs w:val="24"/>
          <w:lang w:val="en-US"/>
        </w:rPr>
        <w:t>On 24 December</w:t>
      </w:r>
      <w:r w:rsidRPr="001C6413">
        <w:rPr>
          <w:rFonts w:ascii="Times New Roman" w:hAnsi="Times New Roman" w:cs="Times New Roman"/>
          <w:sz w:val="24"/>
          <w:szCs w:val="24"/>
          <w:lang w:val="en-US"/>
        </w:rPr>
        <w:t xml:space="preserve">, Warrant Officer </w:t>
      </w:r>
      <w:proofErr w:type="spellStart"/>
      <w:r w:rsidRPr="001C6413">
        <w:rPr>
          <w:rFonts w:ascii="Times New Roman" w:hAnsi="Times New Roman" w:cs="Times New Roman"/>
          <w:sz w:val="24"/>
          <w:szCs w:val="24"/>
          <w:lang w:val="en-US"/>
        </w:rPr>
        <w:t>Ngkodi</w:t>
      </w:r>
      <w:proofErr w:type="spellEnd"/>
      <w:r w:rsidRPr="001C6413">
        <w:rPr>
          <w:rFonts w:ascii="Times New Roman" w:hAnsi="Times New Roman" w:cs="Times New Roman"/>
          <w:sz w:val="24"/>
          <w:szCs w:val="24"/>
          <w:lang w:val="en-US"/>
        </w:rPr>
        <w:t xml:space="preserve"> (the investigating officer), from the </w:t>
      </w:r>
      <w:proofErr w:type="spellStart"/>
      <w:r w:rsidRPr="001C6413">
        <w:rPr>
          <w:rFonts w:ascii="Times New Roman" w:hAnsi="Times New Roman" w:cs="Times New Roman"/>
          <w:sz w:val="24"/>
          <w:szCs w:val="24"/>
          <w:lang w:val="en-US"/>
        </w:rPr>
        <w:t>Mahikeng</w:t>
      </w:r>
      <w:proofErr w:type="spellEnd"/>
      <w:r w:rsidRPr="001C6413">
        <w:rPr>
          <w:rFonts w:ascii="Times New Roman" w:hAnsi="Times New Roman" w:cs="Times New Roman"/>
          <w:sz w:val="24"/>
          <w:szCs w:val="24"/>
          <w:lang w:val="en-US"/>
        </w:rPr>
        <w:t xml:space="preserve"> Police Station (the police station), visited to the appellant’s home. On being advised by his wife, </w:t>
      </w:r>
      <w:proofErr w:type="spellStart"/>
      <w:r w:rsidRPr="001C6413">
        <w:rPr>
          <w:rFonts w:ascii="Times New Roman" w:hAnsi="Times New Roman" w:cs="Times New Roman"/>
          <w:sz w:val="24"/>
          <w:szCs w:val="24"/>
          <w:lang w:val="en-US"/>
        </w:rPr>
        <w:t>Mrs</w:t>
      </w:r>
      <w:proofErr w:type="spellEnd"/>
      <w:r w:rsidRPr="001C6413">
        <w:rPr>
          <w:rFonts w:ascii="Times New Roman" w:hAnsi="Times New Roman" w:cs="Times New Roman"/>
          <w:sz w:val="24"/>
          <w:szCs w:val="24"/>
          <w:lang w:val="en-US"/>
        </w:rPr>
        <w:t xml:space="preserve"> </w:t>
      </w:r>
      <w:proofErr w:type="spellStart"/>
      <w:r w:rsidRPr="001C6413">
        <w:rPr>
          <w:rFonts w:ascii="Times New Roman" w:hAnsi="Times New Roman" w:cs="Times New Roman"/>
          <w:sz w:val="24"/>
          <w:szCs w:val="24"/>
          <w:lang w:val="en-US"/>
        </w:rPr>
        <w:t>Motladile</w:t>
      </w:r>
      <w:proofErr w:type="spellEnd"/>
      <w:r w:rsidRPr="001C6413">
        <w:rPr>
          <w:rFonts w:ascii="Times New Roman" w:hAnsi="Times New Roman" w:cs="Times New Roman"/>
          <w:sz w:val="24"/>
          <w:szCs w:val="24"/>
          <w:lang w:val="en-US"/>
        </w:rPr>
        <w:t>, that the appellant was in Gaborone, the investigating officer provided her with his telephone number and asked that the appellant call him on his return.</w:t>
      </w:r>
      <w:r>
        <w:rPr>
          <w:rFonts w:ascii="Times New Roman" w:hAnsi="Times New Roman" w:cs="Times New Roman"/>
          <w:sz w:val="24"/>
          <w:szCs w:val="24"/>
          <w:lang w:val="en-US"/>
        </w:rPr>
        <w:t xml:space="preserve"> </w:t>
      </w:r>
      <w:r w:rsidRPr="001C6413">
        <w:rPr>
          <w:rFonts w:ascii="Times New Roman" w:hAnsi="Times New Roman" w:cs="Times New Roman"/>
          <w:sz w:val="24"/>
          <w:szCs w:val="24"/>
          <w:lang w:val="en-US"/>
        </w:rPr>
        <w:t>On Christmas morning, the appellant travelled to the police station where he expected to be of assistance in the investigation. But instead, on his arriva</w:t>
      </w:r>
      <w:r w:rsidR="00681A75">
        <w:rPr>
          <w:rFonts w:ascii="Times New Roman" w:hAnsi="Times New Roman" w:cs="Times New Roman"/>
          <w:sz w:val="24"/>
          <w:szCs w:val="24"/>
          <w:lang w:val="en-US"/>
        </w:rPr>
        <w:t xml:space="preserve">l at the police station, </w:t>
      </w:r>
      <w:r w:rsidRPr="001C6413">
        <w:rPr>
          <w:rFonts w:ascii="Times New Roman" w:hAnsi="Times New Roman" w:cs="Times New Roman"/>
          <w:sz w:val="24"/>
          <w:szCs w:val="24"/>
          <w:lang w:val="en-US"/>
        </w:rPr>
        <w:t>the investigating officer promptly arrested and detained the appellant for the offence of theft under false pretenses. The appellant spent the following four days (and nights) in detention in the police cells at the police station.</w:t>
      </w:r>
    </w:p>
    <w:p w14:paraId="575A3311" w14:textId="77777777" w:rsidR="009175CA" w:rsidRDefault="009175CA" w:rsidP="005B4C64">
      <w:pPr>
        <w:spacing w:line="360" w:lineRule="auto"/>
        <w:rPr>
          <w:rFonts w:ascii="Times New Roman" w:hAnsi="Times New Roman" w:cs="Times New Roman"/>
          <w:sz w:val="24"/>
          <w:szCs w:val="24"/>
          <w:lang w:val="en-US"/>
        </w:rPr>
      </w:pPr>
      <w:r w:rsidRPr="009175CA">
        <w:rPr>
          <w:rFonts w:ascii="Times New Roman" w:hAnsi="Times New Roman" w:cs="Times New Roman"/>
          <w:sz w:val="24"/>
          <w:szCs w:val="24"/>
          <w:lang w:val="en-US"/>
        </w:rPr>
        <w:lastRenderedPageBreak/>
        <w:t xml:space="preserve">The high court found that having regard to the facts and circumstances of the case, an adequate award would be an amount of R15 000 per day, which amounts to R60 000 for the four days that the appellant spent in detention. </w:t>
      </w:r>
    </w:p>
    <w:p w14:paraId="146E1D0C" w14:textId="073E0576" w:rsidR="009175CA" w:rsidRPr="001C6413" w:rsidRDefault="009175CA" w:rsidP="005B4C6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SCA found that i</w:t>
      </w:r>
      <w:r w:rsidRPr="009175CA">
        <w:rPr>
          <w:rFonts w:ascii="Times New Roman" w:hAnsi="Times New Roman" w:cs="Times New Roman"/>
          <w:sz w:val="24"/>
          <w:szCs w:val="24"/>
          <w:lang w:val="en-US"/>
        </w:rPr>
        <w:t xml:space="preserve">n adopting the amount of R15 000 per day, the high court followed a practice that has developed in the North West Division of the High Court, </w:t>
      </w:r>
      <w:proofErr w:type="spellStart"/>
      <w:r w:rsidRPr="009175CA">
        <w:rPr>
          <w:rFonts w:ascii="Times New Roman" w:hAnsi="Times New Roman" w:cs="Times New Roman"/>
          <w:sz w:val="24"/>
          <w:szCs w:val="24"/>
          <w:lang w:val="en-US"/>
        </w:rPr>
        <w:t>Mahikeng</w:t>
      </w:r>
      <w:proofErr w:type="spellEnd"/>
      <w:r w:rsidRPr="009175CA">
        <w:rPr>
          <w:rFonts w:ascii="Times New Roman" w:hAnsi="Times New Roman" w:cs="Times New Roman"/>
          <w:sz w:val="24"/>
          <w:szCs w:val="24"/>
          <w:lang w:val="en-US"/>
        </w:rPr>
        <w:t xml:space="preserve"> of applying a ‘one size fits all’ approach of R15 000 per day to damages claims for unlawful arrest and detention.</w:t>
      </w:r>
      <w:r>
        <w:rPr>
          <w:rFonts w:ascii="Times New Roman" w:hAnsi="Times New Roman" w:cs="Times New Roman"/>
          <w:sz w:val="24"/>
          <w:szCs w:val="24"/>
          <w:lang w:val="en-US"/>
        </w:rPr>
        <w:t xml:space="preserve"> It held that t</w:t>
      </w:r>
      <w:r w:rsidRPr="009175CA">
        <w:rPr>
          <w:rFonts w:ascii="Times New Roman" w:hAnsi="Times New Roman" w:cs="Times New Roman"/>
          <w:sz w:val="24"/>
          <w:szCs w:val="24"/>
          <w:lang w:val="en-US"/>
        </w:rPr>
        <w:t>he assessment of the amount of damages to award a plaintiff who was unlawfully arrested and detained is not a mechanical exercise that has regard only to the number of days that a plaintiff has spent in detention.</w:t>
      </w:r>
      <w:r w:rsidR="002606D5">
        <w:rPr>
          <w:rFonts w:ascii="Times New Roman" w:hAnsi="Times New Roman" w:cs="Times New Roman"/>
          <w:sz w:val="24"/>
          <w:szCs w:val="24"/>
          <w:lang w:val="en-US"/>
        </w:rPr>
        <w:t xml:space="preserve"> Other factors </w:t>
      </w:r>
      <w:r w:rsidR="0094314F">
        <w:rPr>
          <w:rFonts w:ascii="Times New Roman" w:hAnsi="Times New Roman" w:cs="Times New Roman"/>
          <w:sz w:val="24"/>
          <w:szCs w:val="24"/>
          <w:lang w:val="en-US"/>
        </w:rPr>
        <w:t xml:space="preserve">must be considered, </w:t>
      </w:r>
      <w:r w:rsidR="002606D5">
        <w:rPr>
          <w:rFonts w:ascii="Times New Roman" w:hAnsi="Times New Roman" w:cs="Times New Roman"/>
          <w:sz w:val="24"/>
          <w:szCs w:val="24"/>
          <w:lang w:val="en-US"/>
        </w:rPr>
        <w:t xml:space="preserve">such as the circumstances in which the arrest and detention occurred, </w:t>
      </w:r>
      <w:r w:rsidR="002606D5" w:rsidRPr="0094314F">
        <w:rPr>
          <w:rFonts w:ascii="Times New Roman" w:hAnsi="Times New Roman" w:cs="Times New Roman"/>
          <w:sz w:val="24"/>
          <w:szCs w:val="24"/>
          <w:lang w:val="en-US"/>
        </w:rPr>
        <w:t>the</w:t>
      </w:r>
      <w:r w:rsidR="0094314F" w:rsidRPr="0094314F">
        <w:rPr>
          <w:rFonts w:ascii="Times New Roman" w:hAnsi="Times New Roman" w:cs="Times New Roman"/>
          <w:sz w:val="24"/>
          <w:szCs w:val="24"/>
          <w:lang w:val="en-US"/>
        </w:rPr>
        <w:t xml:space="preserve"> presence or absence of improper motive or malice on the part of the defendant; the conduct of the defendant; the status and standing of the plaintiff; the simultaneous invasion of other personality and constitutional rights</w:t>
      </w:r>
      <w:r w:rsidR="0094314F">
        <w:rPr>
          <w:rFonts w:ascii="Times New Roman" w:hAnsi="Times New Roman" w:cs="Times New Roman"/>
          <w:sz w:val="24"/>
          <w:szCs w:val="24"/>
          <w:lang w:val="en-US"/>
        </w:rPr>
        <w:t xml:space="preserve"> etc.</w:t>
      </w:r>
      <w:r w:rsidRPr="009175CA">
        <w:rPr>
          <w:rFonts w:ascii="Times New Roman" w:hAnsi="Times New Roman" w:cs="Times New Roman"/>
          <w:sz w:val="24"/>
          <w:szCs w:val="24"/>
          <w:lang w:val="en-US"/>
        </w:rPr>
        <w:t xml:space="preserve"> </w:t>
      </w:r>
    </w:p>
    <w:p w14:paraId="098656B8" w14:textId="78E1C191" w:rsidR="001D6010" w:rsidRPr="001D6010" w:rsidRDefault="001311E2" w:rsidP="005B4C64">
      <w:pPr>
        <w:spacing w:line="360" w:lineRule="auto"/>
        <w:rPr>
          <w:rFonts w:ascii="Times New Roman" w:hAnsi="Times New Roman" w:cs="Times New Roman"/>
          <w:sz w:val="24"/>
          <w:szCs w:val="24"/>
          <w:lang w:val="en-GB"/>
        </w:rPr>
      </w:pPr>
      <w:r>
        <w:rPr>
          <w:rFonts w:ascii="Times New Roman" w:hAnsi="Times New Roman" w:cs="Times New Roman"/>
          <w:sz w:val="24"/>
          <w:szCs w:val="24"/>
          <w:lang w:val="en-US"/>
        </w:rPr>
        <w:t xml:space="preserve">The SCA held that </w:t>
      </w:r>
      <w:r w:rsidR="001D6010">
        <w:rPr>
          <w:rFonts w:ascii="Times New Roman" w:hAnsi="Times New Roman" w:cs="Times New Roman"/>
          <w:sz w:val="24"/>
          <w:szCs w:val="24"/>
          <w:lang w:val="en-GB"/>
        </w:rPr>
        <w:t>the high court</w:t>
      </w:r>
      <w:r w:rsidRPr="001311E2">
        <w:rPr>
          <w:rFonts w:ascii="Times New Roman" w:hAnsi="Times New Roman" w:cs="Times New Roman"/>
          <w:sz w:val="24"/>
          <w:szCs w:val="24"/>
          <w:lang w:val="en-GB"/>
        </w:rPr>
        <w:t xml:space="preserve"> misdirected itself by not taking all the relevant facts and circumstances into account in its assessment of the damages suffered by the appellant pursuant to his unlawful arrest and detention. </w:t>
      </w:r>
      <w:r>
        <w:rPr>
          <w:rFonts w:ascii="Times New Roman" w:hAnsi="Times New Roman" w:cs="Times New Roman"/>
          <w:sz w:val="24"/>
          <w:szCs w:val="24"/>
          <w:lang w:val="en-US"/>
        </w:rPr>
        <w:t xml:space="preserve">It held that the high court </w:t>
      </w:r>
      <w:r w:rsidRPr="001311E2">
        <w:rPr>
          <w:rFonts w:ascii="Times New Roman" w:hAnsi="Times New Roman" w:cs="Times New Roman"/>
          <w:sz w:val="24"/>
          <w:szCs w:val="24"/>
          <w:lang w:val="en-GB"/>
        </w:rPr>
        <w:t>failed to appreciate that the unlawful deprivat</w:t>
      </w:r>
      <w:r w:rsidR="001D6010">
        <w:rPr>
          <w:rFonts w:ascii="Times New Roman" w:hAnsi="Times New Roman" w:cs="Times New Roman"/>
          <w:sz w:val="24"/>
          <w:szCs w:val="24"/>
          <w:lang w:val="en-GB"/>
        </w:rPr>
        <w:t>ion of the appellant’s liberty wa</w:t>
      </w:r>
      <w:r w:rsidRPr="001311E2">
        <w:rPr>
          <w:rFonts w:ascii="Times New Roman" w:hAnsi="Times New Roman" w:cs="Times New Roman"/>
          <w:sz w:val="24"/>
          <w:szCs w:val="24"/>
          <w:lang w:val="en-GB"/>
        </w:rPr>
        <w:t>s, in itself, a serious injury which constituted an impermissible infringement of his constitutional rights to freedom and security of the person, and to human dignity.</w:t>
      </w:r>
      <w:r>
        <w:rPr>
          <w:rFonts w:ascii="Times New Roman" w:hAnsi="Times New Roman" w:cs="Times New Roman"/>
          <w:sz w:val="24"/>
          <w:szCs w:val="24"/>
          <w:lang w:val="en-GB"/>
        </w:rPr>
        <w:t xml:space="preserve"> </w:t>
      </w:r>
      <w:r w:rsidRPr="001311E2">
        <w:rPr>
          <w:rFonts w:ascii="Times New Roman" w:hAnsi="Times New Roman" w:cs="Times New Roman"/>
          <w:sz w:val="24"/>
          <w:szCs w:val="24"/>
          <w:lang w:val="en-GB"/>
        </w:rPr>
        <w:t xml:space="preserve">Moreover, the high court disregarded the appellant’s standing and status in the community as a traditional healer, and the extent to which his unlawful arrest and detention caused mistrust in the community, and diminished his good reputation and honour. </w:t>
      </w:r>
      <w:r w:rsidR="001D6010">
        <w:rPr>
          <w:rFonts w:ascii="Times New Roman" w:hAnsi="Times New Roman" w:cs="Times New Roman"/>
          <w:sz w:val="24"/>
          <w:szCs w:val="24"/>
          <w:lang w:val="en-US"/>
        </w:rPr>
        <w:t>The SCA</w:t>
      </w:r>
      <w:r w:rsidR="001D6010" w:rsidRPr="001D6010">
        <w:rPr>
          <w:rFonts w:ascii="Times New Roman" w:hAnsi="Times New Roman" w:cs="Times New Roman"/>
          <w:sz w:val="24"/>
          <w:szCs w:val="24"/>
          <w:lang w:val="en-US"/>
        </w:rPr>
        <w:t xml:space="preserve"> consider</w:t>
      </w:r>
      <w:r w:rsidR="001D6010">
        <w:rPr>
          <w:rFonts w:ascii="Times New Roman" w:hAnsi="Times New Roman" w:cs="Times New Roman"/>
          <w:sz w:val="24"/>
          <w:szCs w:val="24"/>
          <w:lang w:val="en-US"/>
        </w:rPr>
        <w:t>ed</w:t>
      </w:r>
      <w:r w:rsidR="001D6010" w:rsidRPr="001D6010">
        <w:rPr>
          <w:rFonts w:ascii="Times New Roman" w:hAnsi="Times New Roman" w:cs="Times New Roman"/>
          <w:sz w:val="24"/>
          <w:szCs w:val="24"/>
          <w:lang w:val="en-US"/>
        </w:rPr>
        <w:t xml:space="preserve"> an award of R200 000 to be fair and reasonable compensation for the damages arising from the appellant’s unlawful arrest and detention. </w:t>
      </w:r>
    </w:p>
    <w:p w14:paraId="279624EE" w14:textId="77777777" w:rsidR="000D68B5" w:rsidRPr="000D68B5" w:rsidRDefault="000D68B5" w:rsidP="005B4C64">
      <w:pPr>
        <w:spacing w:line="360" w:lineRule="auto"/>
        <w:rPr>
          <w:rFonts w:ascii="Times New Roman" w:hAnsi="Times New Roman" w:cs="Times New Roman"/>
          <w:sz w:val="24"/>
          <w:szCs w:val="24"/>
          <w:lang w:val="en-US"/>
        </w:rPr>
      </w:pPr>
    </w:p>
    <w:p w14:paraId="713F539C" w14:textId="3E04D2A5" w:rsidR="009F51F0" w:rsidRDefault="00AF3F66" w:rsidP="0092441A">
      <w:pPr>
        <w:jc w:val="center"/>
        <w:rPr>
          <w:rFonts w:ascii="Arial" w:hAnsi="Arial" w:cs="Arial"/>
          <w:sz w:val="20"/>
          <w:szCs w:val="20"/>
        </w:rPr>
      </w:pPr>
      <w:r w:rsidRPr="0092441A">
        <w:rPr>
          <w:rFonts w:ascii="Arial" w:hAnsi="Arial" w:cs="Arial"/>
        </w:rPr>
        <w:t>~~~~</w:t>
      </w:r>
      <w:r w:rsidRPr="00AF3F66">
        <w:rPr>
          <w:rFonts w:ascii="Arial" w:hAnsi="Arial" w:cs="Arial"/>
          <w:sz w:val="20"/>
          <w:szCs w:val="20"/>
        </w:rPr>
        <w:t>ends~~~~</w:t>
      </w:r>
    </w:p>
    <w:p w14:paraId="6150E42C" w14:textId="77777777" w:rsidR="00837939" w:rsidRPr="00F9767C" w:rsidRDefault="00837939" w:rsidP="00F9767C">
      <w:pPr>
        <w:jc w:val="center"/>
        <w:rPr>
          <w:rFonts w:ascii="Arial" w:hAnsi="Arial" w:cs="Arial"/>
          <w:sz w:val="20"/>
          <w:szCs w:val="20"/>
        </w:rPr>
      </w:pPr>
    </w:p>
    <w:sectPr w:rsidR="00837939" w:rsidRPr="00F9767C" w:rsidSect="003F5E1B">
      <w:head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9EE7E" w14:textId="77777777" w:rsidR="0082119D" w:rsidRDefault="0082119D">
      <w:r>
        <w:separator/>
      </w:r>
    </w:p>
  </w:endnote>
  <w:endnote w:type="continuationSeparator" w:id="0">
    <w:p w14:paraId="036B42AE" w14:textId="77777777" w:rsidR="0082119D" w:rsidRDefault="0082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ABECC" w14:textId="77777777" w:rsidR="0082119D" w:rsidRDefault="0082119D">
      <w:r>
        <w:separator/>
      </w:r>
    </w:p>
  </w:footnote>
  <w:footnote w:type="continuationSeparator" w:id="0">
    <w:p w14:paraId="5323BC39" w14:textId="77777777" w:rsidR="0082119D" w:rsidRDefault="0082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176050"/>
      <w:docPartObj>
        <w:docPartGallery w:val="Page Numbers (Top of Page)"/>
        <w:docPartUnique/>
      </w:docPartObj>
    </w:sdtPr>
    <w:sdtEndPr>
      <w:rPr>
        <w:noProof/>
      </w:rPr>
    </w:sdtEndPr>
    <w:sdtContent>
      <w:p w14:paraId="4C490BD4" w14:textId="453430D3" w:rsidR="003F5E1B" w:rsidRDefault="00CB1123">
        <w:pPr>
          <w:pStyle w:val="Header"/>
          <w:jc w:val="center"/>
        </w:pPr>
        <w:r>
          <w:fldChar w:fldCharType="begin"/>
        </w:r>
        <w:r>
          <w:instrText xml:space="preserve"> PAGE   \* MERGEFORMAT </w:instrText>
        </w:r>
        <w:r>
          <w:fldChar w:fldCharType="separate"/>
        </w:r>
        <w:r w:rsidR="00BF42A8">
          <w:rPr>
            <w:noProof/>
          </w:rPr>
          <w:t>2</w:t>
        </w:r>
        <w:r>
          <w:rPr>
            <w:noProof/>
          </w:rPr>
          <w:fldChar w:fldCharType="end"/>
        </w:r>
      </w:p>
    </w:sdtContent>
  </w:sdt>
  <w:p w14:paraId="2957B336" w14:textId="77777777" w:rsidR="003F5E1B" w:rsidRDefault="00821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3FA4"/>
    <w:multiLevelType w:val="hybridMultilevel"/>
    <w:tmpl w:val="9036C920"/>
    <w:lvl w:ilvl="0" w:tplc="C1AEB92C">
      <w:start w:val="1"/>
      <w:numFmt w:val="decimal"/>
      <w:lvlText w:val="[%1]"/>
      <w:lvlJc w:val="left"/>
      <w:pPr>
        <w:ind w:left="360" w:hanging="360"/>
      </w:pPr>
      <w:rPr>
        <w:rFonts w:hint="default"/>
        <w:sz w:val="24"/>
        <w:szCs w:val="24"/>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9FE7929"/>
    <w:multiLevelType w:val="hybridMultilevel"/>
    <w:tmpl w:val="E0000F80"/>
    <w:lvl w:ilvl="0" w:tplc="E350FF30">
      <w:start w:val="1"/>
      <w:numFmt w:val="decimal"/>
      <w:lvlText w:val="[%1]"/>
      <w:lvlJc w:val="left"/>
      <w:pPr>
        <w:ind w:left="0" w:firstLine="0"/>
      </w:pPr>
      <w:rPr>
        <w:rFonts w:ascii="Times New Roman" w:hAnsi="Times New Roman" w:cs="Times New Roman" w:hint="default"/>
        <w:b w:val="0"/>
        <w:bCs w:val="0"/>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7768F"/>
    <w:multiLevelType w:val="hybridMultilevel"/>
    <w:tmpl w:val="2AD6B586"/>
    <w:lvl w:ilvl="0" w:tplc="B94ACC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976DE"/>
    <w:multiLevelType w:val="hybridMultilevel"/>
    <w:tmpl w:val="D93A0206"/>
    <w:lvl w:ilvl="0" w:tplc="21DA29D8">
      <w:start w:val="1"/>
      <w:numFmt w:val="decimal"/>
      <w:lvlText w:val="[%1]"/>
      <w:lvlJc w:val="left"/>
      <w:pPr>
        <w:ind w:left="720" w:hanging="360"/>
      </w:pPr>
      <w:rPr>
        <w:rFonts w:ascii="Times New Roman" w:hAnsi="Times New Roman" w:cs="Times New Roman" w:hint="default"/>
        <w:b w:val="0"/>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AC8615C"/>
    <w:multiLevelType w:val="hybridMultilevel"/>
    <w:tmpl w:val="22AA1F38"/>
    <w:lvl w:ilvl="0" w:tplc="93385524">
      <w:start w:val="1"/>
      <w:numFmt w:val="decimal"/>
      <w:lvlText w:val="[%1]"/>
      <w:lvlJc w:val="left"/>
      <w:pPr>
        <w:ind w:left="928" w:hanging="360"/>
      </w:pPr>
      <w:rPr>
        <w:rFonts w:ascii="Arial" w:hAnsi="Arial" w:cs="Arial" w:hint="default"/>
        <w:b w:val="0"/>
        <w:bCs w:val="0"/>
        <w:i w:val="0"/>
        <w:iCs w:val="0"/>
        <w:sz w:val="24"/>
        <w:szCs w:val="24"/>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nsid w:val="6B915D4A"/>
    <w:multiLevelType w:val="hybridMultilevel"/>
    <w:tmpl w:val="C43EFF84"/>
    <w:lvl w:ilvl="0" w:tplc="61EE579A">
      <w:start w:val="1"/>
      <w:numFmt w:val="decimal"/>
      <w:lvlText w:val="[%1]"/>
      <w:lvlJc w:val="left"/>
      <w:pPr>
        <w:ind w:left="720" w:hanging="360"/>
      </w:pPr>
      <w:rPr>
        <w:rFonts w:hint="default"/>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EC2"/>
    <w:rsid w:val="00012363"/>
    <w:rsid w:val="00022CAE"/>
    <w:rsid w:val="00033088"/>
    <w:rsid w:val="00034C40"/>
    <w:rsid w:val="00037B31"/>
    <w:rsid w:val="000432BA"/>
    <w:rsid w:val="00046B8E"/>
    <w:rsid w:val="0005275F"/>
    <w:rsid w:val="00053517"/>
    <w:rsid w:val="00067DDF"/>
    <w:rsid w:val="000734E0"/>
    <w:rsid w:val="00076ABC"/>
    <w:rsid w:val="00080740"/>
    <w:rsid w:val="00096C83"/>
    <w:rsid w:val="00097DD4"/>
    <w:rsid w:val="000A7CDE"/>
    <w:rsid w:val="000C3053"/>
    <w:rsid w:val="000D56A8"/>
    <w:rsid w:val="000D68B5"/>
    <w:rsid w:val="000F648B"/>
    <w:rsid w:val="000F7AB3"/>
    <w:rsid w:val="00101570"/>
    <w:rsid w:val="00105D54"/>
    <w:rsid w:val="00107C19"/>
    <w:rsid w:val="00114722"/>
    <w:rsid w:val="00116E21"/>
    <w:rsid w:val="00121192"/>
    <w:rsid w:val="001243AF"/>
    <w:rsid w:val="001311E2"/>
    <w:rsid w:val="00133A71"/>
    <w:rsid w:val="00140707"/>
    <w:rsid w:val="00142CE9"/>
    <w:rsid w:val="001467C0"/>
    <w:rsid w:val="00160639"/>
    <w:rsid w:val="00161506"/>
    <w:rsid w:val="0017186D"/>
    <w:rsid w:val="001774CA"/>
    <w:rsid w:val="00190A4C"/>
    <w:rsid w:val="00193AA7"/>
    <w:rsid w:val="001951A5"/>
    <w:rsid w:val="001A13AA"/>
    <w:rsid w:val="001A19DE"/>
    <w:rsid w:val="001B3F59"/>
    <w:rsid w:val="001C1593"/>
    <w:rsid w:val="001C6413"/>
    <w:rsid w:val="001D6010"/>
    <w:rsid w:val="001E1293"/>
    <w:rsid w:val="001E5261"/>
    <w:rsid w:val="001F3ED9"/>
    <w:rsid w:val="00203F7E"/>
    <w:rsid w:val="00235600"/>
    <w:rsid w:val="00236CC1"/>
    <w:rsid w:val="002515A3"/>
    <w:rsid w:val="00253511"/>
    <w:rsid w:val="002606D5"/>
    <w:rsid w:val="002734F4"/>
    <w:rsid w:val="00275978"/>
    <w:rsid w:val="002857C9"/>
    <w:rsid w:val="00295559"/>
    <w:rsid w:val="002977FF"/>
    <w:rsid w:val="00297FAA"/>
    <w:rsid w:val="002A4D0C"/>
    <w:rsid w:val="002B2159"/>
    <w:rsid w:val="002C49CA"/>
    <w:rsid w:val="002C5420"/>
    <w:rsid w:val="002E0266"/>
    <w:rsid w:val="002E47A5"/>
    <w:rsid w:val="003014C5"/>
    <w:rsid w:val="00304C36"/>
    <w:rsid w:val="00306B9D"/>
    <w:rsid w:val="00320C23"/>
    <w:rsid w:val="003229D0"/>
    <w:rsid w:val="003274E3"/>
    <w:rsid w:val="00332579"/>
    <w:rsid w:val="00341F19"/>
    <w:rsid w:val="0035210F"/>
    <w:rsid w:val="00374A1D"/>
    <w:rsid w:val="0037638D"/>
    <w:rsid w:val="003920D6"/>
    <w:rsid w:val="003A727F"/>
    <w:rsid w:val="003B2A50"/>
    <w:rsid w:val="003C37FC"/>
    <w:rsid w:val="003E7294"/>
    <w:rsid w:val="003F73DA"/>
    <w:rsid w:val="00403B5E"/>
    <w:rsid w:val="0041227B"/>
    <w:rsid w:val="00427159"/>
    <w:rsid w:val="00432787"/>
    <w:rsid w:val="004338D2"/>
    <w:rsid w:val="00435D60"/>
    <w:rsid w:val="004458F4"/>
    <w:rsid w:val="004543E9"/>
    <w:rsid w:val="00457390"/>
    <w:rsid w:val="004651C0"/>
    <w:rsid w:val="00471362"/>
    <w:rsid w:val="0047140E"/>
    <w:rsid w:val="00472A93"/>
    <w:rsid w:val="00475FEB"/>
    <w:rsid w:val="00491D3F"/>
    <w:rsid w:val="004B2C12"/>
    <w:rsid w:val="004B7D9E"/>
    <w:rsid w:val="004C1398"/>
    <w:rsid w:val="004C19DC"/>
    <w:rsid w:val="004D2C1B"/>
    <w:rsid w:val="004D3DF2"/>
    <w:rsid w:val="004F03E5"/>
    <w:rsid w:val="00504024"/>
    <w:rsid w:val="00510939"/>
    <w:rsid w:val="00512A3F"/>
    <w:rsid w:val="005201D4"/>
    <w:rsid w:val="00520BB9"/>
    <w:rsid w:val="00522CD4"/>
    <w:rsid w:val="0052585D"/>
    <w:rsid w:val="0053488E"/>
    <w:rsid w:val="00535B31"/>
    <w:rsid w:val="00541316"/>
    <w:rsid w:val="00571FB7"/>
    <w:rsid w:val="0057242F"/>
    <w:rsid w:val="00572EA9"/>
    <w:rsid w:val="00573812"/>
    <w:rsid w:val="00587B55"/>
    <w:rsid w:val="0059290F"/>
    <w:rsid w:val="00592F1C"/>
    <w:rsid w:val="005A63F9"/>
    <w:rsid w:val="005B4C64"/>
    <w:rsid w:val="005D089F"/>
    <w:rsid w:val="005D6C69"/>
    <w:rsid w:val="005F3AD1"/>
    <w:rsid w:val="005F6C16"/>
    <w:rsid w:val="006014E1"/>
    <w:rsid w:val="00620C0E"/>
    <w:rsid w:val="006377D2"/>
    <w:rsid w:val="006424D7"/>
    <w:rsid w:val="006475D5"/>
    <w:rsid w:val="00647A94"/>
    <w:rsid w:val="00651E57"/>
    <w:rsid w:val="00660E5D"/>
    <w:rsid w:val="00661FAA"/>
    <w:rsid w:val="00663FF4"/>
    <w:rsid w:val="00673478"/>
    <w:rsid w:val="00675BD7"/>
    <w:rsid w:val="00681A75"/>
    <w:rsid w:val="00691593"/>
    <w:rsid w:val="0069453A"/>
    <w:rsid w:val="006A0B8E"/>
    <w:rsid w:val="006A38A5"/>
    <w:rsid w:val="006A7EEC"/>
    <w:rsid w:val="006B346B"/>
    <w:rsid w:val="006B7B9A"/>
    <w:rsid w:val="006D0428"/>
    <w:rsid w:val="006E774A"/>
    <w:rsid w:val="006F7910"/>
    <w:rsid w:val="00700B49"/>
    <w:rsid w:val="00700CCC"/>
    <w:rsid w:val="0070200C"/>
    <w:rsid w:val="007059E9"/>
    <w:rsid w:val="00711C98"/>
    <w:rsid w:val="00714244"/>
    <w:rsid w:val="00722E4D"/>
    <w:rsid w:val="007258AE"/>
    <w:rsid w:val="00727B4F"/>
    <w:rsid w:val="00753B30"/>
    <w:rsid w:val="007742A7"/>
    <w:rsid w:val="0078026F"/>
    <w:rsid w:val="00780660"/>
    <w:rsid w:val="00791832"/>
    <w:rsid w:val="007A7587"/>
    <w:rsid w:val="007B1150"/>
    <w:rsid w:val="007B4052"/>
    <w:rsid w:val="007B410B"/>
    <w:rsid w:val="007B4601"/>
    <w:rsid w:val="007B54C6"/>
    <w:rsid w:val="007C02EC"/>
    <w:rsid w:val="007C10C3"/>
    <w:rsid w:val="007C484D"/>
    <w:rsid w:val="007C7FBB"/>
    <w:rsid w:val="007D012E"/>
    <w:rsid w:val="007E1E5B"/>
    <w:rsid w:val="007F7712"/>
    <w:rsid w:val="007F78E0"/>
    <w:rsid w:val="00805083"/>
    <w:rsid w:val="00817B24"/>
    <w:rsid w:val="0082119D"/>
    <w:rsid w:val="00822655"/>
    <w:rsid w:val="008329C9"/>
    <w:rsid w:val="00836217"/>
    <w:rsid w:val="00837939"/>
    <w:rsid w:val="00840A20"/>
    <w:rsid w:val="008445C3"/>
    <w:rsid w:val="00845A4C"/>
    <w:rsid w:val="0085339F"/>
    <w:rsid w:val="00865EFE"/>
    <w:rsid w:val="008660E5"/>
    <w:rsid w:val="0087588E"/>
    <w:rsid w:val="008919F3"/>
    <w:rsid w:val="008929E8"/>
    <w:rsid w:val="0089476C"/>
    <w:rsid w:val="008B0F75"/>
    <w:rsid w:val="008B2AD4"/>
    <w:rsid w:val="008B5BD4"/>
    <w:rsid w:val="008C1ED7"/>
    <w:rsid w:val="008C2822"/>
    <w:rsid w:val="008D1173"/>
    <w:rsid w:val="008D5A3C"/>
    <w:rsid w:val="008D7435"/>
    <w:rsid w:val="008D7960"/>
    <w:rsid w:val="009068FB"/>
    <w:rsid w:val="00913432"/>
    <w:rsid w:val="00914A36"/>
    <w:rsid w:val="00915150"/>
    <w:rsid w:val="00915373"/>
    <w:rsid w:val="009175CA"/>
    <w:rsid w:val="0092441A"/>
    <w:rsid w:val="00925BB1"/>
    <w:rsid w:val="00927EC2"/>
    <w:rsid w:val="0093342D"/>
    <w:rsid w:val="009339A3"/>
    <w:rsid w:val="00934A3F"/>
    <w:rsid w:val="00934A83"/>
    <w:rsid w:val="00942612"/>
    <w:rsid w:val="0094314F"/>
    <w:rsid w:val="00950CF1"/>
    <w:rsid w:val="0096503D"/>
    <w:rsid w:val="00965BCC"/>
    <w:rsid w:val="00966A12"/>
    <w:rsid w:val="00972190"/>
    <w:rsid w:val="009730A2"/>
    <w:rsid w:val="0097495A"/>
    <w:rsid w:val="00977C4F"/>
    <w:rsid w:val="009937AB"/>
    <w:rsid w:val="00995FA7"/>
    <w:rsid w:val="009A47D9"/>
    <w:rsid w:val="009B58CF"/>
    <w:rsid w:val="009B7D12"/>
    <w:rsid w:val="009C0ADE"/>
    <w:rsid w:val="009D15C0"/>
    <w:rsid w:val="009D4500"/>
    <w:rsid w:val="009E278C"/>
    <w:rsid w:val="009F51F0"/>
    <w:rsid w:val="00A024A8"/>
    <w:rsid w:val="00A11942"/>
    <w:rsid w:val="00A1553D"/>
    <w:rsid w:val="00A17388"/>
    <w:rsid w:val="00A379A3"/>
    <w:rsid w:val="00A52A41"/>
    <w:rsid w:val="00A57EB4"/>
    <w:rsid w:val="00A616E1"/>
    <w:rsid w:val="00A63A9E"/>
    <w:rsid w:val="00A642A5"/>
    <w:rsid w:val="00A74D0A"/>
    <w:rsid w:val="00A85E37"/>
    <w:rsid w:val="00A86F4A"/>
    <w:rsid w:val="00A91462"/>
    <w:rsid w:val="00A9785A"/>
    <w:rsid w:val="00AA4034"/>
    <w:rsid w:val="00AB38DF"/>
    <w:rsid w:val="00AB71C8"/>
    <w:rsid w:val="00AC5734"/>
    <w:rsid w:val="00AC6596"/>
    <w:rsid w:val="00AC7049"/>
    <w:rsid w:val="00AD197D"/>
    <w:rsid w:val="00AE6A19"/>
    <w:rsid w:val="00AF3F66"/>
    <w:rsid w:val="00AF779D"/>
    <w:rsid w:val="00B0573F"/>
    <w:rsid w:val="00B21BD8"/>
    <w:rsid w:val="00B27D5F"/>
    <w:rsid w:val="00B37F4B"/>
    <w:rsid w:val="00B41B84"/>
    <w:rsid w:val="00B5490F"/>
    <w:rsid w:val="00B5529E"/>
    <w:rsid w:val="00B56E4E"/>
    <w:rsid w:val="00B61988"/>
    <w:rsid w:val="00B65AEE"/>
    <w:rsid w:val="00B72B41"/>
    <w:rsid w:val="00B75135"/>
    <w:rsid w:val="00B869ED"/>
    <w:rsid w:val="00B91953"/>
    <w:rsid w:val="00B94816"/>
    <w:rsid w:val="00BA0EEC"/>
    <w:rsid w:val="00BB3AE4"/>
    <w:rsid w:val="00BB719B"/>
    <w:rsid w:val="00BD1303"/>
    <w:rsid w:val="00BD3780"/>
    <w:rsid w:val="00BD4EBD"/>
    <w:rsid w:val="00BF42A8"/>
    <w:rsid w:val="00C04B32"/>
    <w:rsid w:val="00C16757"/>
    <w:rsid w:val="00C24936"/>
    <w:rsid w:val="00C2620F"/>
    <w:rsid w:val="00C30AD3"/>
    <w:rsid w:val="00C320F0"/>
    <w:rsid w:val="00C415A8"/>
    <w:rsid w:val="00C43019"/>
    <w:rsid w:val="00C46572"/>
    <w:rsid w:val="00C54CFA"/>
    <w:rsid w:val="00C610D8"/>
    <w:rsid w:val="00C80F62"/>
    <w:rsid w:val="00C94B77"/>
    <w:rsid w:val="00CA4D4C"/>
    <w:rsid w:val="00CB1123"/>
    <w:rsid w:val="00CB58AA"/>
    <w:rsid w:val="00CD14AD"/>
    <w:rsid w:val="00CD1CBC"/>
    <w:rsid w:val="00CE2A51"/>
    <w:rsid w:val="00CE3417"/>
    <w:rsid w:val="00CF131D"/>
    <w:rsid w:val="00D01828"/>
    <w:rsid w:val="00D05FE5"/>
    <w:rsid w:val="00D134D7"/>
    <w:rsid w:val="00D20839"/>
    <w:rsid w:val="00D3137E"/>
    <w:rsid w:val="00D4673D"/>
    <w:rsid w:val="00D5581B"/>
    <w:rsid w:val="00D56040"/>
    <w:rsid w:val="00D66617"/>
    <w:rsid w:val="00D675AF"/>
    <w:rsid w:val="00D70A00"/>
    <w:rsid w:val="00D72898"/>
    <w:rsid w:val="00D80625"/>
    <w:rsid w:val="00D80EAA"/>
    <w:rsid w:val="00D97C8A"/>
    <w:rsid w:val="00DA2128"/>
    <w:rsid w:val="00DA4ED4"/>
    <w:rsid w:val="00DB483D"/>
    <w:rsid w:val="00DB6E93"/>
    <w:rsid w:val="00DB7A51"/>
    <w:rsid w:val="00DD1AEC"/>
    <w:rsid w:val="00DD4477"/>
    <w:rsid w:val="00DE0D99"/>
    <w:rsid w:val="00DE3DBD"/>
    <w:rsid w:val="00DE794C"/>
    <w:rsid w:val="00DF3951"/>
    <w:rsid w:val="00DF401B"/>
    <w:rsid w:val="00DF44D8"/>
    <w:rsid w:val="00E1265F"/>
    <w:rsid w:val="00E12DBF"/>
    <w:rsid w:val="00E1693E"/>
    <w:rsid w:val="00E16B1C"/>
    <w:rsid w:val="00E24003"/>
    <w:rsid w:val="00E34017"/>
    <w:rsid w:val="00E36C40"/>
    <w:rsid w:val="00E4274B"/>
    <w:rsid w:val="00E50FC1"/>
    <w:rsid w:val="00E56DEA"/>
    <w:rsid w:val="00E6519E"/>
    <w:rsid w:val="00E65B8E"/>
    <w:rsid w:val="00E740B6"/>
    <w:rsid w:val="00E76DED"/>
    <w:rsid w:val="00E87B8C"/>
    <w:rsid w:val="00EB190F"/>
    <w:rsid w:val="00EB50D6"/>
    <w:rsid w:val="00EB5A6E"/>
    <w:rsid w:val="00EC2E65"/>
    <w:rsid w:val="00EC4473"/>
    <w:rsid w:val="00EC6DA6"/>
    <w:rsid w:val="00EE0027"/>
    <w:rsid w:val="00EE003A"/>
    <w:rsid w:val="00EE724C"/>
    <w:rsid w:val="00EF76E5"/>
    <w:rsid w:val="00F01DF9"/>
    <w:rsid w:val="00F02EEB"/>
    <w:rsid w:val="00F1082C"/>
    <w:rsid w:val="00F1389B"/>
    <w:rsid w:val="00F224CD"/>
    <w:rsid w:val="00F31794"/>
    <w:rsid w:val="00F34F42"/>
    <w:rsid w:val="00F7161A"/>
    <w:rsid w:val="00F71C69"/>
    <w:rsid w:val="00F9622F"/>
    <w:rsid w:val="00F9767C"/>
    <w:rsid w:val="00F97B97"/>
    <w:rsid w:val="00FA2410"/>
    <w:rsid w:val="00FB2E6C"/>
    <w:rsid w:val="00FC2605"/>
    <w:rsid w:val="00FD7F24"/>
    <w:rsid w:val="00FE3CEA"/>
    <w:rsid w:val="00FE612E"/>
    <w:rsid w:val="00FE6A89"/>
    <w:rsid w:val="00FF3897"/>
    <w:rsid w:val="00FF3DB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EF77"/>
  <w15:docId w15:val="{2F3E6592-0652-4192-B7A5-4020D852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EC2"/>
    <w:pPr>
      <w:tabs>
        <w:tab w:val="center" w:pos="4513"/>
        <w:tab w:val="right" w:pos="9026"/>
      </w:tabs>
    </w:pPr>
  </w:style>
  <w:style w:type="character" w:customStyle="1" w:styleId="HeaderChar">
    <w:name w:val="Header Char"/>
    <w:basedOn w:val="DefaultParagraphFont"/>
    <w:link w:val="Header"/>
    <w:uiPriority w:val="99"/>
    <w:rsid w:val="00927EC2"/>
  </w:style>
  <w:style w:type="paragraph" w:styleId="BalloonText">
    <w:name w:val="Balloon Text"/>
    <w:basedOn w:val="Normal"/>
    <w:link w:val="BalloonTextChar"/>
    <w:uiPriority w:val="99"/>
    <w:semiHidden/>
    <w:unhideWhenUsed/>
    <w:rsid w:val="000F7A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AB3"/>
    <w:rPr>
      <w:rFonts w:ascii="Segoe UI" w:hAnsi="Segoe UI" w:cs="Segoe UI"/>
      <w:sz w:val="18"/>
      <w:szCs w:val="18"/>
    </w:rPr>
  </w:style>
  <w:style w:type="character" w:styleId="CommentReference">
    <w:name w:val="annotation reference"/>
    <w:basedOn w:val="DefaultParagraphFont"/>
    <w:uiPriority w:val="99"/>
    <w:semiHidden/>
    <w:unhideWhenUsed/>
    <w:rsid w:val="00116E21"/>
    <w:rPr>
      <w:sz w:val="16"/>
      <w:szCs w:val="16"/>
    </w:rPr>
  </w:style>
  <w:style w:type="paragraph" w:styleId="CommentText">
    <w:name w:val="annotation text"/>
    <w:basedOn w:val="Normal"/>
    <w:link w:val="CommentTextChar"/>
    <w:uiPriority w:val="99"/>
    <w:semiHidden/>
    <w:unhideWhenUsed/>
    <w:rsid w:val="00116E21"/>
    <w:rPr>
      <w:sz w:val="20"/>
      <w:szCs w:val="20"/>
    </w:rPr>
  </w:style>
  <w:style w:type="character" w:customStyle="1" w:styleId="CommentTextChar">
    <w:name w:val="Comment Text Char"/>
    <w:basedOn w:val="DefaultParagraphFont"/>
    <w:link w:val="CommentText"/>
    <w:uiPriority w:val="99"/>
    <w:semiHidden/>
    <w:rsid w:val="00116E21"/>
    <w:rPr>
      <w:sz w:val="20"/>
      <w:szCs w:val="20"/>
    </w:rPr>
  </w:style>
  <w:style w:type="paragraph" w:styleId="CommentSubject">
    <w:name w:val="annotation subject"/>
    <w:basedOn w:val="CommentText"/>
    <w:next w:val="CommentText"/>
    <w:link w:val="CommentSubjectChar"/>
    <w:uiPriority w:val="99"/>
    <w:semiHidden/>
    <w:unhideWhenUsed/>
    <w:rsid w:val="00116E21"/>
    <w:rPr>
      <w:b/>
      <w:bCs/>
    </w:rPr>
  </w:style>
  <w:style w:type="character" w:customStyle="1" w:styleId="CommentSubjectChar">
    <w:name w:val="Comment Subject Char"/>
    <w:basedOn w:val="CommentTextChar"/>
    <w:link w:val="CommentSubject"/>
    <w:uiPriority w:val="99"/>
    <w:semiHidden/>
    <w:rsid w:val="00116E21"/>
    <w:rPr>
      <w:b/>
      <w:bCs/>
      <w:sz w:val="20"/>
      <w:szCs w:val="20"/>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Footnote Text Char Char1,single space Char"/>
    <w:basedOn w:val="Normal"/>
    <w:link w:val="FootnoteTextChar"/>
    <w:unhideWhenUsed/>
    <w:qFormat/>
    <w:rsid w:val="00CD14AD"/>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ootnote Text Char Char Char1"/>
    <w:basedOn w:val="DefaultParagraphFont"/>
    <w:link w:val="FootnoteText"/>
    <w:rsid w:val="00CD14AD"/>
    <w:rPr>
      <w:sz w:val="20"/>
      <w:szCs w:val="20"/>
    </w:rPr>
  </w:style>
  <w:style w:type="character" w:styleId="FootnoteReference">
    <w:name w:val="footnote reference"/>
    <w:aliases w:val="Footnote Reference + Superscript,Footnotes refss,Appel note de bas de page,Ref,de nota al pie,註腳內容,(NECG) Footnote Reference,Footnote symbol,Style 12,Footnote,Heading 6 Char1,do not use4 Char1,Footnote Reference1,Ref1,de nota al pie1"/>
    <w:basedOn w:val="DefaultParagraphFont"/>
    <w:uiPriority w:val="99"/>
    <w:unhideWhenUsed/>
    <w:qFormat/>
    <w:rsid w:val="00CD14AD"/>
    <w:rPr>
      <w:vertAlign w:val="superscript"/>
    </w:rPr>
  </w:style>
  <w:style w:type="paragraph" w:styleId="ListParagraph">
    <w:name w:val="List Paragraph"/>
    <w:basedOn w:val="Normal"/>
    <w:uiPriority w:val="34"/>
    <w:qFormat/>
    <w:rsid w:val="0012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63721">
      <w:bodyDiv w:val="1"/>
      <w:marLeft w:val="0"/>
      <w:marRight w:val="0"/>
      <w:marTop w:val="0"/>
      <w:marBottom w:val="0"/>
      <w:divBdr>
        <w:top w:val="none" w:sz="0" w:space="0" w:color="auto"/>
        <w:left w:val="none" w:sz="0" w:space="0" w:color="auto"/>
        <w:bottom w:val="none" w:sz="0" w:space="0" w:color="auto"/>
        <w:right w:val="none" w:sz="0" w:space="0" w:color="auto"/>
      </w:divBdr>
    </w:div>
    <w:div w:id="278411468">
      <w:bodyDiv w:val="1"/>
      <w:marLeft w:val="0"/>
      <w:marRight w:val="0"/>
      <w:marTop w:val="0"/>
      <w:marBottom w:val="0"/>
      <w:divBdr>
        <w:top w:val="none" w:sz="0" w:space="0" w:color="auto"/>
        <w:left w:val="none" w:sz="0" w:space="0" w:color="auto"/>
        <w:bottom w:val="none" w:sz="0" w:space="0" w:color="auto"/>
        <w:right w:val="none" w:sz="0" w:space="0" w:color="auto"/>
      </w:divBdr>
    </w:div>
    <w:div w:id="1193492920">
      <w:bodyDiv w:val="1"/>
      <w:marLeft w:val="0"/>
      <w:marRight w:val="0"/>
      <w:marTop w:val="0"/>
      <w:marBottom w:val="0"/>
      <w:divBdr>
        <w:top w:val="none" w:sz="0" w:space="0" w:color="auto"/>
        <w:left w:val="none" w:sz="0" w:space="0" w:color="auto"/>
        <w:bottom w:val="none" w:sz="0" w:space="0" w:color="auto"/>
        <w:right w:val="none" w:sz="0" w:space="0" w:color="auto"/>
      </w:divBdr>
    </w:div>
    <w:div w:id="19307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4D56-06AB-4F57-BCD9-8719AC0D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Kyle Jordaan</dc:creator>
  <cp:lastModifiedBy>Mokone</cp:lastModifiedBy>
  <cp:revision>2</cp:revision>
  <cp:lastPrinted>2020-12-22T11:41:00Z</cp:lastPrinted>
  <dcterms:created xsi:type="dcterms:W3CDTF">2023-06-12T14:26:00Z</dcterms:created>
  <dcterms:modified xsi:type="dcterms:W3CDTF">2023-06-12T14:26:00Z</dcterms:modified>
</cp:coreProperties>
</file>